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3A2" w:rsidRPr="00D70813" w:rsidRDefault="008613A2" w:rsidP="008613A2">
      <w:pPr>
        <w:jc w:val="center"/>
        <w:rPr>
          <w:rFonts w:ascii="方正小标宋简体" w:eastAsia="方正小标宋简体" w:hAnsi="仿宋"/>
          <w:sz w:val="24"/>
          <w:szCs w:val="24"/>
        </w:rPr>
      </w:pPr>
      <w:r w:rsidRPr="00D70813">
        <w:rPr>
          <w:rFonts w:ascii="方正小标宋简体" w:eastAsia="方正小标宋简体" w:hAnsi="仿宋" w:hint="eastAsia"/>
          <w:sz w:val="24"/>
          <w:szCs w:val="24"/>
        </w:rPr>
        <w:t>《</w:t>
      </w:r>
      <w:bookmarkStart w:id="0" w:name="_Hlk46154827"/>
      <w:r w:rsidR="00C1153B" w:rsidRPr="00D70813">
        <w:rPr>
          <w:rFonts w:ascii="方正小标宋简体" w:eastAsia="方正小标宋简体" w:hAnsi="仿宋" w:hint="eastAsia"/>
          <w:sz w:val="24"/>
          <w:szCs w:val="24"/>
        </w:rPr>
        <w:t>X射线</w:t>
      </w:r>
      <w:r w:rsidR="009E3821">
        <w:rPr>
          <w:rFonts w:ascii="方正小标宋简体" w:eastAsia="方正小标宋简体" w:hAnsi="仿宋" w:hint="eastAsia"/>
          <w:sz w:val="24"/>
          <w:szCs w:val="24"/>
        </w:rPr>
        <w:t>计算机体层摄影设备体型特异性剂量估算值计算方法</w:t>
      </w:r>
      <w:bookmarkEnd w:id="0"/>
      <w:r w:rsidRPr="00D70813">
        <w:rPr>
          <w:rFonts w:ascii="方正小标宋简体" w:eastAsia="方正小标宋简体" w:hAnsi="仿宋" w:hint="eastAsia"/>
          <w:sz w:val="24"/>
          <w:szCs w:val="24"/>
        </w:rPr>
        <w:t>》标准编制说明</w:t>
      </w:r>
    </w:p>
    <w:p w:rsidR="00D70813" w:rsidRPr="00D70813" w:rsidRDefault="00D70813" w:rsidP="008613A2">
      <w:pPr>
        <w:rPr>
          <w:rFonts w:ascii="仿宋" w:eastAsia="仿宋" w:hAnsi="仿宋"/>
          <w:sz w:val="24"/>
          <w:szCs w:val="24"/>
        </w:rPr>
      </w:pPr>
    </w:p>
    <w:p w:rsidR="008613A2" w:rsidRPr="00D70813" w:rsidRDefault="008613A2" w:rsidP="008613A2">
      <w:pPr>
        <w:rPr>
          <w:rFonts w:ascii="仿宋" w:eastAsia="仿宋" w:hAnsi="仿宋"/>
          <w:sz w:val="24"/>
          <w:szCs w:val="24"/>
        </w:rPr>
      </w:pPr>
      <w:r w:rsidRPr="00D70813">
        <w:rPr>
          <w:rFonts w:ascii="仿宋" w:eastAsia="仿宋" w:hAnsi="仿宋" w:hint="eastAsia"/>
          <w:sz w:val="24"/>
          <w:szCs w:val="24"/>
        </w:rPr>
        <w:t>一、工作简况</w:t>
      </w:r>
    </w:p>
    <w:p w:rsidR="00F00BB0" w:rsidRDefault="008613A2" w:rsidP="00F00BB0">
      <w:pPr>
        <w:rPr>
          <w:rFonts w:ascii="仿宋" w:eastAsia="仿宋" w:hAnsi="仿宋" w:cs="宋体"/>
          <w:sz w:val="24"/>
          <w:szCs w:val="24"/>
        </w:rPr>
      </w:pPr>
      <w:r w:rsidRPr="00D70813">
        <w:rPr>
          <w:rFonts w:ascii="仿宋" w:eastAsia="仿宋" w:hAnsi="仿宋" w:cs="宋体" w:hint="eastAsia"/>
          <w:sz w:val="24"/>
          <w:szCs w:val="24"/>
        </w:rPr>
        <w:t>1、任务来源：</w:t>
      </w:r>
    </w:p>
    <w:p w:rsidR="008613A2" w:rsidRPr="00715C54" w:rsidRDefault="00C1153B" w:rsidP="00F00BB0">
      <w:pPr>
        <w:ind w:firstLineChars="200" w:firstLine="480"/>
        <w:rPr>
          <w:rFonts w:ascii="仿宋" w:eastAsia="仿宋" w:hAnsi="仿宋" w:cs="宋体"/>
          <w:color w:val="000000" w:themeColor="text1"/>
          <w:sz w:val="24"/>
          <w:szCs w:val="24"/>
        </w:rPr>
      </w:pPr>
      <w:r w:rsidRPr="00715C54">
        <w:rPr>
          <w:rFonts w:ascii="仿宋" w:eastAsia="仿宋" w:hAnsi="仿宋" w:cs="宋体" w:hint="eastAsia"/>
          <w:color w:val="000000" w:themeColor="text1"/>
          <w:sz w:val="24"/>
          <w:szCs w:val="24"/>
        </w:rPr>
        <w:t>根据</w:t>
      </w:r>
      <w:r w:rsidR="00F00BB0" w:rsidRPr="00715C54">
        <w:rPr>
          <w:rFonts w:ascii="仿宋" w:eastAsia="仿宋" w:hAnsi="仿宋" w:cs="宋体" w:hint="eastAsia"/>
          <w:color w:val="000000" w:themeColor="text1"/>
          <w:sz w:val="24"/>
          <w:szCs w:val="24"/>
        </w:rPr>
        <w:t>国家药品监督管理局</w:t>
      </w:r>
      <w:r w:rsidR="009E3821">
        <w:rPr>
          <w:rFonts w:ascii="仿宋" w:eastAsia="仿宋" w:hAnsi="仿宋" w:cs="宋体" w:hint="eastAsia"/>
          <w:color w:val="000000" w:themeColor="text1"/>
          <w:sz w:val="24"/>
          <w:szCs w:val="24"/>
        </w:rPr>
        <w:t>综合和规划财务司</w:t>
      </w:r>
      <w:r w:rsidR="00EE74FA">
        <w:rPr>
          <w:rFonts w:ascii="仿宋" w:eastAsia="仿宋" w:hAnsi="仿宋" w:cs="宋体" w:hint="eastAsia"/>
          <w:color w:val="000000" w:themeColor="text1"/>
          <w:sz w:val="24"/>
          <w:szCs w:val="24"/>
        </w:rPr>
        <w:t>药监综械注</w:t>
      </w:r>
      <w:r w:rsidR="00EE74FA" w:rsidRPr="00715C54">
        <w:rPr>
          <w:rFonts w:ascii="仿宋" w:eastAsia="仿宋" w:hAnsi="仿宋" w:cs="宋体" w:hint="eastAsia"/>
          <w:color w:val="000000" w:themeColor="text1"/>
          <w:sz w:val="24"/>
          <w:szCs w:val="24"/>
        </w:rPr>
        <w:t>〔20</w:t>
      </w:r>
      <w:r w:rsidR="00EE74FA">
        <w:rPr>
          <w:rFonts w:ascii="仿宋" w:eastAsia="仿宋" w:hAnsi="仿宋" w:cs="宋体" w:hint="eastAsia"/>
          <w:color w:val="000000" w:themeColor="text1"/>
          <w:sz w:val="24"/>
          <w:szCs w:val="24"/>
        </w:rPr>
        <w:t>20</w:t>
      </w:r>
      <w:r w:rsidR="00EE74FA" w:rsidRPr="00715C54">
        <w:rPr>
          <w:rFonts w:ascii="仿宋" w:eastAsia="仿宋" w:hAnsi="仿宋" w:cs="宋体" w:hint="eastAsia"/>
          <w:color w:val="000000" w:themeColor="text1"/>
          <w:sz w:val="24"/>
          <w:szCs w:val="24"/>
        </w:rPr>
        <w:t>〕</w:t>
      </w:r>
      <w:r w:rsidR="00EE74FA">
        <w:rPr>
          <w:rFonts w:ascii="仿宋" w:eastAsia="仿宋" w:hAnsi="仿宋" w:cs="宋体" w:hint="eastAsia"/>
          <w:color w:val="000000" w:themeColor="text1"/>
          <w:sz w:val="24"/>
          <w:szCs w:val="24"/>
        </w:rPr>
        <w:t>48</w:t>
      </w:r>
      <w:r w:rsidR="00EE74FA" w:rsidRPr="00715C54">
        <w:rPr>
          <w:rFonts w:ascii="仿宋" w:eastAsia="仿宋" w:hAnsi="仿宋" w:cs="宋体" w:hint="eastAsia"/>
          <w:color w:val="000000" w:themeColor="text1"/>
          <w:sz w:val="24"/>
          <w:szCs w:val="24"/>
        </w:rPr>
        <w:t>号</w:t>
      </w:r>
      <w:r w:rsidR="009E3821">
        <w:rPr>
          <w:rFonts w:ascii="仿宋" w:eastAsia="仿宋" w:hAnsi="仿宋" w:cs="宋体" w:hint="eastAsia"/>
          <w:color w:val="000000" w:themeColor="text1"/>
          <w:sz w:val="24"/>
          <w:szCs w:val="24"/>
        </w:rPr>
        <w:t>《</w:t>
      </w:r>
      <w:r w:rsidR="00EE74FA">
        <w:rPr>
          <w:rFonts w:ascii="仿宋" w:eastAsia="仿宋" w:hAnsi="仿宋" w:cs="宋体" w:hint="eastAsia"/>
          <w:color w:val="000000" w:themeColor="text1"/>
          <w:sz w:val="24"/>
          <w:szCs w:val="24"/>
        </w:rPr>
        <w:t>国家药监局综合司关于印发2020年医疗器械行业标准制修订计划项目的通知</w:t>
      </w:r>
      <w:r w:rsidR="009E3821">
        <w:rPr>
          <w:rFonts w:ascii="仿宋" w:eastAsia="仿宋" w:hAnsi="仿宋" w:cs="宋体" w:hint="eastAsia"/>
          <w:color w:val="000000" w:themeColor="text1"/>
          <w:sz w:val="24"/>
          <w:szCs w:val="24"/>
        </w:rPr>
        <w:t>》</w:t>
      </w:r>
      <w:r w:rsidR="009E3821" w:rsidRPr="00715C54">
        <w:rPr>
          <w:rFonts w:ascii="仿宋" w:eastAsia="仿宋" w:hAnsi="仿宋" w:cs="宋体" w:hint="eastAsia"/>
          <w:color w:val="000000" w:themeColor="text1"/>
          <w:sz w:val="24"/>
          <w:szCs w:val="24"/>
        </w:rPr>
        <w:t>（</w:t>
      </w:r>
      <w:r w:rsidRPr="00715C54">
        <w:rPr>
          <w:rFonts w:ascii="仿宋" w:eastAsia="仿宋" w:hAnsi="仿宋" w:cs="宋体" w:hint="eastAsia"/>
          <w:color w:val="000000" w:themeColor="text1"/>
          <w:sz w:val="24"/>
          <w:szCs w:val="24"/>
        </w:rPr>
        <w:t>将《</w:t>
      </w:r>
      <w:r w:rsidR="009E3821" w:rsidRPr="009E3821">
        <w:rPr>
          <w:rFonts w:ascii="仿宋" w:eastAsia="仿宋" w:hAnsi="仿宋" w:cs="宋体" w:hint="eastAsia"/>
          <w:color w:val="000000" w:themeColor="text1"/>
          <w:sz w:val="24"/>
          <w:szCs w:val="24"/>
        </w:rPr>
        <w:t>X射线计算机体层摄影设备体型特异性剂量估算值计算方法</w:t>
      </w:r>
      <w:r w:rsidRPr="00715C54">
        <w:rPr>
          <w:rFonts w:ascii="仿宋" w:eastAsia="仿宋" w:hAnsi="仿宋" w:cs="宋体" w:hint="eastAsia"/>
          <w:color w:val="000000" w:themeColor="text1"/>
          <w:sz w:val="24"/>
          <w:szCs w:val="24"/>
        </w:rPr>
        <w:t>》行业标准的制定任务下达给全国医用电器标准化技术委员会医用X射线设备及用具分技术委员会（SAC/TC10/SC1,以下简称为技委会），项目编号为：</w:t>
      </w:r>
      <w:r w:rsidR="00EE74FA">
        <w:rPr>
          <w:rFonts w:ascii="仿宋" w:eastAsia="仿宋" w:hAnsi="仿宋" w:cs="宋体" w:hint="eastAsia"/>
          <w:color w:val="000000" w:themeColor="text1"/>
          <w:sz w:val="24"/>
          <w:szCs w:val="24"/>
        </w:rPr>
        <w:t>A2020033</w:t>
      </w:r>
      <w:r w:rsidRPr="00715C54">
        <w:rPr>
          <w:rFonts w:ascii="仿宋" w:eastAsia="仿宋" w:hAnsi="仿宋" w:cs="宋体" w:hint="eastAsia"/>
          <w:color w:val="000000" w:themeColor="text1"/>
          <w:sz w:val="24"/>
          <w:szCs w:val="24"/>
        </w:rPr>
        <w:t>-</w:t>
      </w:r>
      <w:r w:rsidR="00EE74FA">
        <w:rPr>
          <w:rFonts w:ascii="仿宋" w:eastAsia="仿宋" w:hAnsi="仿宋" w:cs="宋体" w:hint="eastAsia"/>
          <w:color w:val="000000" w:themeColor="text1"/>
          <w:sz w:val="24"/>
          <w:szCs w:val="24"/>
        </w:rPr>
        <w:t>T</w:t>
      </w:r>
      <w:r w:rsidRPr="00715C54">
        <w:rPr>
          <w:rFonts w:ascii="仿宋" w:eastAsia="仿宋" w:hAnsi="仿宋" w:cs="宋体" w:hint="eastAsia"/>
          <w:color w:val="000000" w:themeColor="text1"/>
          <w:sz w:val="24"/>
          <w:szCs w:val="24"/>
        </w:rPr>
        <w:t>-</w:t>
      </w:r>
      <w:r w:rsidR="00EE74FA">
        <w:rPr>
          <w:rFonts w:ascii="仿宋" w:eastAsia="仿宋" w:hAnsi="仿宋" w:cs="宋体" w:hint="eastAsia"/>
          <w:color w:val="000000" w:themeColor="text1"/>
          <w:sz w:val="24"/>
          <w:szCs w:val="24"/>
        </w:rPr>
        <w:t>SY</w:t>
      </w:r>
      <w:r w:rsidR="00970090" w:rsidRPr="00715C54">
        <w:rPr>
          <w:rFonts w:ascii="仿宋" w:eastAsia="仿宋" w:hAnsi="仿宋" w:cs="宋体" w:hint="eastAsia"/>
          <w:color w:val="000000" w:themeColor="text1"/>
          <w:sz w:val="24"/>
          <w:szCs w:val="24"/>
        </w:rPr>
        <w:t>。</w:t>
      </w:r>
    </w:p>
    <w:p w:rsidR="00F619E9" w:rsidRPr="00715C54" w:rsidRDefault="00F619E9" w:rsidP="00D70813">
      <w:pPr>
        <w:ind w:firstLineChars="200" w:firstLine="480"/>
        <w:rPr>
          <w:rFonts w:ascii="仿宋" w:eastAsia="仿宋" w:hAnsi="仿宋" w:cs="宋体"/>
          <w:color w:val="000000" w:themeColor="text1"/>
          <w:sz w:val="24"/>
          <w:szCs w:val="24"/>
        </w:rPr>
      </w:pPr>
      <w:r w:rsidRPr="00715C54">
        <w:rPr>
          <w:rFonts w:ascii="仿宋" w:eastAsia="仿宋" w:hAnsi="仿宋" w:cs="宋体" w:hint="eastAsia"/>
          <w:color w:val="000000" w:themeColor="text1"/>
          <w:sz w:val="24"/>
          <w:szCs w:val="24"/>
        </w:rPr>
        <w:t>本标准由</w:t>
      </w:r>
      <w:r w:rsidR="009E3821">
        <w:rPr>
          <w:rFonts w:ascii="仿宋" w:eastAsia="仿宋" w:hAnsi="仿宋" w:cs="宋体" w:hint="eastAsia"/>
          <w:color w:val="000000" w:themeColor="text1"/>
          <w:sz w:val="24"/>
          <w:szCs w:val="24"/>
        </w:rPr>
        <w:t>宽腾(北京)医疗器械有限公司</w:t>
      </w:r>
      <w:r w:rsidR="00B770E5" w:rsidRPr="00B770E5">
        <w:rPr>
          <w:rFonts w:ascii="仿宋" w:eastAsia="仿宋" w:hAnsi="仿宋" w:cs="宋体" w:hint="eastAsia"/>
          <w:color w:val="000000" w:themeColor="text1"/>
          <w:sz w:val="24"/>
          <w:szCs w:val="24"/>
        </w:rPr>
        <w:t>、</w:t>
      </w:r>
      <w:r w:rsidR="009E3821">
        <w:rPr>
          <w:rFonts w:ascii="仿宋" w:eastAsia="仿宋" w:hAnsi="仿宋" w:cs="宋体" w:hint="eastAsia"/>
          <w:color w:val="000000" w:themeColor="text1"/>
          <w:sz w:val="24"/>
          <w:szCs w:val="24"/>
        </w:rPr>
        <w:t>x</w:t>
      </w:r>
      <w:r w:rsidR="009E3821">
        <w:rPr>
          <w:rFonts w:ascii="仿宋" w:eastAsia="仿宋" w:hAnsi="仿宋" w:cs="宋体"/>
          <w:color w:val="000000" w:themeColor="text1"/>
          <w:sz w:val="24"/>
          <w:szCs w:val="24"/>
        </w:rPr>
        <w:t>xxx</w:t>
      </w:r>
      <w:r w:rsidR="00B770E5" w:rsidRPr="00B770E5">
        <w:rPr>
          <w:rFonts w:ascii="仿宋" w:eastAsia="仿宋" w:hAnsi="仿宋" w:cs="宋体" w:hint="eastAsia"/>
          <w:color w:val="000000" w:themeColor="text1"/>
          <w:sz w:val="24"/>
          <w:szCs w:val="24"/>
        </w:rPr>
        <w:t>、辽宁省医疗器械检验检测院、</w:t>
      </w:r>
      <w:r w:rsidR="009E3821">
        <w:rPr>
          <w:rFonts w:ascii="仿宋" w:eastAsia="仿宋" w:hAnsi="仿宋" w:cs="宋体" w:hint="eastAsia"/>
          <w:color w:val="000000" w:themeColor="text1"/>
          <w:sz w:val="24"/>
          <w:szCs w:val="24"/>
        </w:rPr>
        <w:t>x</w:t>
      </w:r>
      <w:r w:rsidR="009E3821">
        <w:rPr>
          <w:rFonts w:ascii="仿宋" w:eastAsia="仿宋" w:hAnsi="仿宋" w:cs="宋体"/>
          <w:color w:val="000000" w:themeColor="text1"/>
          <w:sz w:val="24"/>
          <w:szCs w:val="24"/>
        </w:rPr>
        <w:t>xxx</w:t>
      </w:r>
      <w:r w:rsidR="00B770E5" w:rsidRPr="00B770E5">
        <w:rPr>
          <w:rFonts w:ascii="仿宋" w:eastAsia="仿宋" w:hAnsi="仿宋" w:cs="宋体" w:hint="eastAsia"/>
          <w:color w:val="000000" w:themeColor="text1"/>
          <w:sz w:val="24"/>
          <w:szCs w:val="24"/>
        </w:rPr>
        <w:t>、</w:t>
      </w:r>
      <w:r w:rsidR="009E3821">
        <w:rPr>
          <w:rFonts w:ascii="仿宋" w:eastAsia="仿宋" w:hAnsi="仿宋" w:cs="宋体" w:hint="eastAsia"/>
          <w:color w:val="000000" w:themeColor="text1"/>
          <w:sz w:val="24"/>
          <w:szCs w:val="24"/>
        </w:rPr>
        <w:t>x</w:t>
      </w:r>
      <w:r w:rsidR="009E3821">
        <w:rPr>
          <w:rFonts w:ascii="仿宋" w:eastAsia="仿宋" w:hAnsi="仿宋" w:cs="宋体"/>
          <w:color w:val="000000" w:themeColor="text1"/>
          <w:sz w:val="24"/>
          <w:szCs w:val="24"/>
        </w:rPr>
        <w:t>xxx</w:t>
      </w:r>
      <w:r w:rsidR="00B770E5">
        <w:rPr>
          <w:rFonts w:ascii="仿宋" w:eastAsia="仿宋" w:hAnsi="仿宋" w:cs="宋体" w:hint="eastAsia"/>
          <w:color w:val="000000" w:themeColor="text1"/>
          <w:sz w:val="24"/>
          <w:szCs w:val="24"/>
        </w:rPr>
        <w:t>、</w:t>
      </w:r>
      <w:r w:rsidR="009E3821">
        <w:rPr>
          <w:rFonts w:ascii="仿宋" w:eastAsia="仿宋" w:hAnsi="仿宋" w:cs="宋体" w:hint="eastAsia"/>
          <w:color w:val="000000" w:themeColor="text1"/>
          <w:sz w:val="24"/>
          <w:szCs w:val="24"/>
        </w:rPr>
        <w:t>x</w:t>
      </w:r>
      <w:r w:rsidR="009E3821">
        <w:rPr>
          <w:rFonts w:ascii="仿宋" w:eastAsia="仿宋" w:hAnsi="仿宋" w:cs="宋体"/>
          <w:color w:val="000000" w:themeColor="text1"/>
          <w:sz w:val="24"/>
          <w:szCs w:val="24"/>
        </w:rPr>
        <w:t>xxx</w:t>
      </w:r>
      <w:r w:rsidRPr="00715C54">
        <w:rPr>
          <w:rFonts w:ascii="仿宋" w:eastAsia="仿宋" w:hAnsi="仿宋" w:cs="宋体" w:hint="eastAsia"/>
          <w:color w:val="000000" w:themeColor="text1"/>
          <w:sz w:val="24"/>
          <w:szCs w:val="24"/>
        </w:rPr>
        <w:t>起草，起草工作组成员包括：</w:t>
      </w:r>
      <w:r w:rsidR="009E3821">
        <w:rPr>
          <w:rFonts w:ascii="仿宋" w:eastAsia="仿宋" w:hAnsi="仿宋" w:cs="宋体" w:hint="eastAsia"/>
          <w:color w:val="000000" w:themeColor="text1"/>
          <w:sz w:val="24"/>
          <w:szCs w:val="24"/>
        </w:rPr>
        <w:t>x</w:t>
      </w:r>
      <w:r w:rsidR="009E3821">
        <w:rPr>
          <w:rFonts w:ascii="仿宋" w:eastAsia="仿宋" w:hAnsi="仿宋" w:cs="宋体"/>
          <w:color w:val="000000" w:themeColor="text1"/>
          <w:sz w:val="24"/>
          <w:szCs w:val="24"/>
        </w:rPr>
        <w:t>xxx,xxxx,xxxx,xxxx,xxxx</w:t>
      </w:r>
      <w:r w:rsidRPr="00715C54">
        <w:rPr>
          <w:rFonts w:ascii="仿宋" w:eastAsia="仿宋" w:hAnsi="仿宋" w:cs="宋体" w:hint="eastAsia"/>
          <w:color w:val="000000" w:themeColor="text1"/>
          <w:sz w:val="24"/>
          <w:szCs w:val="24"/>
        </w:rPr>
        <w:t>。</w:t>
      </w:r>
    </w:p>
    <w:p w:rsidR="003C60DC" w:rsidRDefault="008613A2" w:rsidP="008613A2">
      <w:pPr>
        <w:rPr>
          <w:rFonts w:ascii="仿宋" w:eastAsia="仿宋" w:hAnsi="仿宋" w:cs="宋体"/>
          <w:sz w:val="24"/>
          <w:szCs w:val="24"/>
        </w:rPr>
      </w:pPr>
      <w:r w:rsidRPr="00D70813">
        <w:rPr>
          <w:rFonts w:ascii="仿宋" w:eastAsia="仿宋" w:hAnsi="仿宋" w:cs="宋体" w:hint="eastAsia"/>
          <w:sz w:val="24"/>
          <w:szCs w:val="24"/>
        </w:rPr>
        <w:t>2、工作过程：</w:t>
      </w:r>
    </w:p>
    <w:p w:rsidR="00430D30" w:rsidRPr="00430D30" w:rsidRDefault="00430D30" w:rsidP="00F00BB0">
      <w:pPr>
        <w:ind w:leftChars="200" w:left="420"/>
        <w:rPr>
          <w:rFonts w:ascii="仿宋" w:eastAsia="仿宋" w:hAnsi="仿宋" w:cs="宋体"/>
          <w:sz w:val="24"/>
          <w:szCs w:val="24"/>
        </w:rPr>
      </w:pPr>
      <w:r w:rsidRPr="00430D30">
        <w:rPr>
          <w:rFonts w:ascii="仿宋" w:eastAsia="仿宋" w:hAnsi="仿宋" w:cs="宋体" w:hint="eastAsia"/>
          <w:sz w:val="24"/>
          <w:szCs w:val="24"/>
        </w:rPr>
        <w:t>201</w:t>
      </w:r>
      <w:r w:rsidR="00EE74FA">
        <w:rPr>
          <w:rFonts w:ascii="仿宋" w:eastAsia="仿宋" w:hAnsi="仿宋" w:cs="宋体" w:hint="eastAsia"/>
          <w:sz w:val="24"/>
          <w:szCs w:val="24"/>
        </w:rPr>
        <w:t>9</w:t>
      </w:r>
      <w:r w:rsidRPr="00430D30">
        <w:rPr>
          <w:rFonts w:ascii="仿宋" w:eastAsia="仿宋" w:hAnsi="仿宋" w:cs="宋体" w:hint="eastAsia"/>
          <w:sz w:val="24"/>
          <w:szCs w:val="24"/>
        </w:rPr>
        <w:t>年10月工作组成立</w:t>
      </w:r>
    </w:p>
    <w:p w:rsidR="00430D30" w:rsidRPr="00430D30" w:rsidRDefault="00430D30" w:rsidP="00F00BB0">
      <w:pPr>
        <w:ind w:leftChars="200" w:left="420"/>
        <w:rPr>
          <w:rFonts w:ascii="仿宋" w:eastAsia="仿宋" w:hAnsi="仿宋" w:cs="宋体"/>
          <w:sz w:val="24"/>
          <w:szCs w:val="24"/>
        </w:rPr>
      </w:pPr>
      <w:r w:rsidRPr="00430D30">
        <w:rPr>
          <w:rFonts w:ascii="仿宋" w:eastAsia="仿宋" w:hAnsi="仿宋" w:cs="宋体" w:hint="eastAsia"/>
          <w:sz w:val="24"/>
          <w:szCs w:val="24"/>
        </w:rPr>
        <w:t>20</w:t>
      </w:r>
      <w:r w:rsidR="00EE74FA">
        <w:rPr>
          <w:rFonts w:ascii="仿宋" w:eastAsia="仿宋" w:hAnsi="仿宋" w:cs="宋体" w:hint="eastAsia"/>
          <w:sz w:val="24"/>
          <w:szCs w:val="24"/>
        </w:rPr>
        <w:t>20</w:t>
      </w:r>
      <w:r w:rsidRPr="00430D30">
        <w:rPr>
          <w:rFonts w:ascii="仿宋" w:eastAsia="仿宋" w:hAnsi="仿宋" w:cs="宋体" w:hint="eastAsia"/>
          <w:sz w:val="24"/>
          <w:szCs w:val="24"/>
        </w:rPr>
        <w:t>年1月工作组细化分工</w:t>
      </w:r>
    </w:p>
    <w:p w:rsidR="00430D30" w:rsidRPr="00430D30" w:rsidRDefault="00430D30" w:rsidP="00F00BB0">
      <w:pPr>
        <w:ind w:leftChars="200" w:left="420"/>
        <w:rPr>
          <w:rFonts w:ascii="仿宋" w:eastAsia="仿宋" w:hAnsi="仿宋" w:cs="宋体"/>
          <w:sz w:val="24"/>
          <w:szCs w:val="24"/>
        </w:rPr>
      </w:pPr>
      <w:r w:rsidRPr="00430D30">
        <w:rPr>
          <w:rFonts w:ascii="仿宋" w:eastAsia="仿宋" w:hAnsi="仿宋" w:cs="宋体" w:hint="eastAsia"/>
          <w:sz w:val="24"/>
          <w:szCs w:val="24"/>
        </w:rPr>
        <w:t>20</w:t>
      </w:r>
      <w:r w:rsidR="00EE74FA">
        <w:rPr>
          <w:rFonts w:ascii="仿宋" w:eastAsia="仿宋" w:hAnsi="仿宋" w:cs="宋体" w:hint="eastAsia"/>
          <w:sz w:val="24"/>
          <w:szCs w:val="24"/>
        </w:rPr>
        <w:t>20</w:t>
      </w:r>
      <w:r w:rsidRPr="00430D30">
        <w:rPr>
          <w:rFonts w:ascii="仿宋" w:eastAsia="仿宋" w:hAnsi="仿宋" w:cs="宋体" w:hint="eastAsia"/>
          <w:sz w:val="24"/>
          <w:szCs w:val="24"/>
        </w:rPr>
        <w:t>年</w:t>
      </w:r>
      <w:r w:rsidR="00EE74FA">
        <w:rPr>
          <w:rFonts w:ascii="仿宋" w:eastAsia="仿宋" w:hAnsi="仿宋" w:cs="宋体" w:hint="eastAsia"/>
          <w:sz w:val="24"/>
          <w:szCs w:val="24"/>
        </w:rPr>
        <w:t>5</w:t>
      </w:r>
      <w:r w:rsidRPr="00430D30">
        <w:rPr>
          <w:rFonts w:ascii="仿宋" w:eastAsia="仿宋" w:hAnsi="仿宋" w:cs="宋体" w:hint="eastAsia"/>
          <w:sz w:val="24"/>
          <w:szCs w:val="24"/>
        </w:rPr>
        <w:t>月草稿第一版</w:t>
      </w:r>
    </w:p>
    <w:p w:rsidR="00430D30" w:rsidRDefault="00430D30" w:rsidP="00F00BB0">
      <w:pPr>
        <w:ind w:leftChars="200" w:left="420"/>
        <w:rPr>
          <w:rFonts w:ascii="仿宋" w:eastAsia="仿宋" w:hAnsi="仿宋" w:cs="宋体" w:hint="eastAsia"/>
          <w:sz w:val="24"/>
          <w:szCs w:val="24"/>
        </w:rPr>
      </w:pPr>
      <w:r w:rsidRPr="00430D30">
        <w:rPr>
          <w:rFonts w:ascii="仿宋" w:eastAsia="仿宋" w:hAnsi="仿宋" w:cs="宋体" w:hint="eastAsia"/>
          <w:sz w:val="24"/>
          <w:szCs w:val="24"/>
        </w:rPr>
        <w:t>20</w:t>
      </w:r>
      <w:r w:rsidR="00EE74FA">
        <w:rPr>
          <w:rFonts w:ascii="仿宋" w:eastAsia="仿宋" w:hAnsi="仿宋" w:cs="宋体" w:hint="eastAsia"/>
          <w:sz w:val="24"/>
          <w:szCs w:val="24"/>
        </w:rPr>
        <w:t>20</w:t>
      </w:r>
      <w:r w:rsidRPr="00430D30">
        <w:rPr>
          <w:rFonts w:ascii="仿宋" w:eastAsia="仿宋" w:hAnsi="仿宋" w:cs="宋体" w:hint="eastAsia"/>
          <w:sz w:val="24"/>
          <w:szCs w:val="24"/>
        </w:rPr>
        <w:t>年</w:t>
      </w:r>
      <w:r w:rsidR="00EE74FA">
        <w:rPr>
          <w:rFonts w:ascii="仿宋" w:eastAsia="仿宋" w:hAnsi="仿宋" w:cs="宋体" w:hint="eastAsia"/>
          <w:sz w:val="24"/>
          <w:szCs w:val="24"/>
        </w:rPr>
        <w:t>7</w:t>
      </w:r>
      <w:r w:rsidRPr="00430D30">
        <w:rPr>
          <w:rFonts w:ascii="仿宋" w:eastAsia="仿宋" w:hAnsi="仿宋" w:cs="宋体" w:hint="eastAsia"/>
          <w:sz w:val="24"/>
          <w:szCs w:val="24"/>
        </w:rPr>
        <w:t>月草稿第二版</w:t>
      </w:r>
    </w:p>
    <w:p w:rsidR="009B6430" w:rsidRPr="009B6430" w:rsidRDefault="009B6430" w:rsidP="00F00BB0">
      <w:pPr>
        <w:ind w:leftChars="200" w:left="420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下一步工作计划：</w:t>
      </w:r>
    </w:p>
    <w:p w:rsidR="00430D30" w:rsidRPr="009B6430" w:rsidRDefault="00430D30" w:rsidP="00F00BB0">
      <w:pPr>
        <w:ind w:leftChars="200" w:left="420"/>
        <w:rPr>
          <w:rFonts w:ascii="仿宋" w:eastAsia="仿宋" w:hAnsi="仿宋" w:cs="宋体"/>
          <w:color w:val="000000" w:themeColor="text1"/>
          <w:sz w:val="24"/>
          <w:szCs w:val="24"/>
        </w:rPr>
      </w:pPr>
      <w:r w:rsidRPr="009B6430">
        <w:rPr>
          <w:rFonts w:ascii="仿宋" w:eastAsia="仿宋" w:hAnsi="仿宋" w:cs="宋体" w:hint="eastAsia"/>
          <w:color w:val="000000" w:themeColor="text1"/>
          <w:sz w:val="24"/>
          <w:szCs w:val="24"/>
        </w:rPr>
        <w:t>20</w:t>
      </w:r>
      <w:r w:rsidR="00EE74FA" w:rsidRPr="009B6430">
        <w:rPr>
          <w:rFonts w:ascii="仿宋" w:eastAsia="仿宋" w:hAnsi="仿宋" w:cs="宋体" w:hint="eastAsia"/>
          <w:color w:val="000000" w:themeColor="text1"/>
          <w:sz w:val="24"/>
          <w:szCs w:val="24"/>
        </w:rPr>
        <w:t>20</w:t>
      </w:r>
      <w:r w:rsidRPr="009B6430">
        <w:rPr>
          <w:rFonts w:ascii="仿宋" w:eastAsia="仿宋" w:hAnsi="仿宋" w:cs="宋体" w:hint="eastAsia"/>
          <w:color w:val="000000" w:themeColor="text1"/>
          <w:sz w:val="24"/>
          <w:szCs w:val="24"/>
        </w:rPr>
        <w:t>年</w:t>
      </w:r>
      <w:r w:rsidR="00EE74FA" w:rsidRPr="009B6430">
        <w:rPr>
          <w:rFonts w:ascii="仿宋" w:eastAsia="仿宋" w:hAnsi="仿宋" w:cs="宋体" w:hint="eastAsia"/>
          <w:color w:val="000000" w:themeColor="text1"/>
          <w:sz w:val="24"/>
          <w:szCs w:val="24"/>
        </w:rPr>
        <w:t>8</w:t>
      </w:r>
      <w:r w:rsidRPr="009B6430">
        <w:rPr>
          <w:rFonts w:ascii="仿宋" w:eastAsia="仿宋" w:hAnsi="仿宋" w:cs="宋体" w:hint="eastAsia"/>
          <w:color w:val="000000" w:themeColor="text1"/>
          <w:sz w:val="24"/>
          <w:szCs w:val="24"/>
        </w:rPr>
        <w:t>月 系列标准草稿整合版，标准</w:t>
      </w:r>
      <w:r w:rsidR="00F619E9" w:rsidRPr="009B6430">
        <w:rPr>
          <w:rFonts w:ascii="仿宋" w:eastAsia="仿宋" w:hAnsi="仿宋" w:cs="宋体" w:hint="eastAsia"/>
          <w:color w:val="000000" w:themeColor="text1"/>
          <w:sz w:val="24"/>
          <w:szCs w:val="24"/>
        </w:rPr>
        <w:t>初步</w:t>
      </w:r>
      <w:r w:rsidRPr="009B6430">
        <w:rPr>
          <w:rFonts w:ascii="仿宋" w:eastAsia="仿宋" w:hAnsi="仿宋" w:cs="宋体" w:hint="eastAsia"/>
          <w:color w:val="000000" w:themeColor="text1"/>
          <w:sz w:val="24"/>
          <w:szCs w:val="24"/>
        </w:rPr>
        <w:t>验证</w:t>
      </w:r>
    </w:p>
    <w:p w:rsidR="00430D30" w:rsidRPr="009B6430" w:rsidRDefault="00430D30" w:rsidP="00F00BB0">
      <w:pPr>
        <w:ind w:leftChars="200" w:left="420"/>
        <w:rPr>
          <w:rFonts w:ascii="仿宋" w:eastAsia="仿宋" w:hAnsi="仿宋" w:cs="宋体"/>
          <w:color w:val="000000" w:themeColor="text1"/>
          <w:sz w:val="24"/>
          <w:szCs w:val="24"/>
        </w:rPr>
      </w:pPr>
      <w:r w:rsidRPr="009B6430">
        <w:rPr>
          <w:rFonts w:ascii="仿宋" w:eastAsia="仿宋" w:hAnsi="仿宋" w:cs="宋体" w:hint="eastAsia"/>
          <w:color w:val="000000" w:themeColor="text1"/>
          <w:sz w:val="24"/>
          <w:szCs w:val="24"/>
        </w:rPr>
        <w:t>20</w:t>
      </w:r>
      <w:r w:rsidR="00EE74FA" w:rsidRPr="009B6430">
        <w:rPr>
          <w:rFonts w:ascii="仿宋" w:eastAsia="仿宋" w:hAnsi="仿宋" w:cs="宋体" w:hint="eastAsia"/>
          <w:color w:val="000000" w:themeColor="text1"/>
          <w:sz w:val="24"/>
          <w:szCs w:val="24"/>
        </w:rPr>
        <w:t>20</w:t>
      </w:r>
      <w:r w:rsidRPr="009B6430">
        <w:rPr>
          <w:rFonts w:ascii="仿宋" w:eastAsia="仿宋" w:hAnsi="仿宋" w:cs="宋体" w:hint="eastAsia"/>
          <w:color w:val="000000" w:themeColor="text1"/>
          <w:sz w:val="24"/>
          <w:szCs w:val="24"/>
        </w:rPr>
        <w:t>年</w:t>
      </w:r>
      <w:r w:rsidR="00EE74FA" w:rsidRPr="009B6430">
        <w:rPr>
          <w:rFonts w:ascii="仿宋" w:eastAsia="仿宋" w:hAnsi="仿宋" w:cs="宋体" w:hint="eastAsia"/>
          <w:color w:val="000000" w:themeColor="text1"/>
          <w:sz w:val="24"/>
          <w:szCs w:val="24"/>
        </w:rPr>
        <w:t>8</w:t>
      </w:r>
      <w:r w:rsidRPr="009B6430">
        <w:rPr>
          <w:rFonts w:ascii="仿宋" w:eastAsia="仿宋" w:hAnsi="仿宋" w:cs="宋体" w:hint="eastAsia"/>
          <w:color w:val="000000" w:themeColor="text1"/>
          <w:sz w:val="24"/>
          <w:szCs w:val="24"/>
        </w:rPr>
        <w:t>月 系列标准征求意见稿讨论</w:t>
      </w:r>
    </w:p>
    <w:p w:rsidR="00430D30" w:rsidRPr="009B6430" w:rsidRDefault="00430D30" w:rsidP="00F00BB0">
      <w:pPr>
        <w:ind w:leftChars="200" w:left="420"/>
        <w:rPr>
          <w:rFonts w:ascii="仿宋" w:eastAsia="仿宋" w:hAnsi="仿宋" w:cs="宋体"/>
          <w:color w:val="000000" w:themeColor="text1"/>
          <w:sz w:val="24"/>
          <w:szCs w:val="24"/>
        </w:rPr>
      </w:pPr>
      <w:r w:rsidRPr="009B6430">
        <w:rPr>
          <w:rFonts w:ascii="仿宋" w:eastAsia="仿宋" w:hAnsi="仿宋" w:cs="宋体" w:hint="eastAsia"/>
          <w:color w:val="000000" w:themeColor="text1"/>
          <w:sz w:val="24"/>
          <w:szCs w:val="24"/>
        </w:rPr>
        <w:t>20</w:t>
      </w:r>
      <w:r w:rsidR="00EE74FA" w:rsidRPr="009B6430">
        <w:rPr>
          <w:rFonts w:ascii="仿宋" w:eastAsia="仿宋" w:hAnsi="仿宋" w:cs="宋体" w:hint="eastAsia"/>
          <w:color w:val="000000" w:themeColor="text1"/>
          <w:sz w:val="24"/>
          <w:szCs w:val="24"/>
        </w:rPr>
        <w:t>20</w:t>
      </w:r>
      <w:r w:rsidRPr="009B6430">
        <w:rPr>
          <w:rFonts w:ascii="仿宋" w:eastAsia="仿宋" w:hAnsi="仿宋" w:cs="宋体" w:hint="eastAsia"/>
          <w:color w:val="000000" w:themeColor="text1"/>
          <w:sz w:val="24"/>
          <w:szCs w:val="24"/>
        </w:rPr>
        <w:t>年9月 完成征求意见稿</w:t>
      </w:r>
    </w:p>
    <w:p w:rsidR="00F619E9" w:rsidRPr="009B6430" w:rsidRDefault="00430D30" w:rsidP="00F00BB0">
      <w:pPr>
        <w:ind w:leftChars="200" w:left="420"/>
        <w:rPr>
          <w:rFonts w:ascii="仿宋" w:eastAsia="仿宋" w:hAnsi="仿宋" w:cs="宋体"/>
          <w:color w:val="000000" w:themeColor="text1"/>
          <w:sz w:val="24"/>
          <w:szCs w:val="24"/>
        </w:rPr>
      </w:pPr>
      <w:r w:rsidRPr="009B6430">
        <w:rPr>
          <w:rFonts w:ascii="仿宋" w:eastAsia="仿宋" w:hAnsi="仿宋" w:cs="宋体" w:hint="eastAsia"/>
          <w:color w:val="000000" w:themeColor="text1"/>
          <w:sz w:val="24"/>
          <w:szCs w:val="24"/>
        </w:rPr>
        <w:t>20</w:t>
      </w:r>
      <w:r w:rsidR="00EE74FA" w:rsidRPr="009B6430">
        <w:rPr>
          <w:rFonts w:ascii="仿宋" w:eastAsia="仿宋" w:hAnsi="仿宋" w:cs="宋体" w:hint="eastAsia"/>
          <w:color w:val="000000" w:themeColor="text1"/>
          <w:sz w:val="24"/>
          <w:szCs w:val="24"/>
        </w:rPr>
        <w:t>20</w:t>
      </w:r>
      <w:r w:rsidRPr="009B6430">
        <w:rPr>
          <w:rFonts w:ascii="仿宋" w:eastAsia="仿宋" w:hAnsi="仿宋" w:cs="宋体" w:hint="eastAsia"/>
          <w:color w:val="000000" w:themeColor="text1"/>
          <w:sz w:val="24"/>
          <w:szCs w:val="24"/>
        </w:rPr>
        <w:t>年10月 完成送审稿</w:t>
      </w:r>
    </w:p>
    <w:p w:rsidR="00430D30" w:rsidRPr="009B6430" w:rsidRDefault="00F619E9" w:rsidP="00F00BB0">
      <w:pPr>
        <w:ind w:leftChars="200" w:left="420"/>
        <w:rPr>
          <w:rFonts w:ascii="仿宋" w:eastAsia="仿宋" w:hAnsi="仿宋" w:cs="宋体"/>
          <w:color w:val="000000" w:themeColor="text1"/>
          <w:sz w:val="24"/>
          <w:szCs w:val="24"/>
        </w:rPr>
      </w:pPr>
      <w:r w:rsidRPr="009B6430">
        <w:rPr>
          <w:rFonts w:ascii="仿宋" w:eastAsia="仿宋" w:hAnsi="仿宋" w:cs="宋体" w:hint="eastAsia"/>
          <w:color w:val="000000" w:themeColor="text1"/>
          <w:sz w:val="24"/>
          <w:szCs w:val="24"/>
        </w:rPr>
        <w:t>20</w:t>
      </w:r>
      <w:r w:rsidR="00EE74FA" w:rsidRPr="009B6430">
        <w:rPr>
          <w:rFonts w:ascii="仿宋" w:eastAsia="仿宋" w:hAnsi="仿宋" w:cs="宋体" w:hint="eastAsia"/>
          <w:color w:val="000000" w:themeColor="text1"/>
          <w:sz w:val="24"/>
          <w:szCs w:val="24"/>
        </w:rPr>
        <w:t>20</w:t>
      </w:r>
      <w:r w:rsidRPr="009B6430">
        <w:rPr>
          <w:rFonts w:ascii="仿宋" w:eastAsia="仿宋" w:hAnsi="仿宋" w:cs="宋体" w:hint="eastAsia"/>
          <w:color w:val="000000" w:themeColor="text1"/>
          <w:sz w:val="24"/>
          <w:szCs w:val="24"/>
        </w:rPr>
        <w:t>年11月 完成标准验证报告及总结</w:t>
      </w:r>
    </w:p>
    <w:p w:rsidR="00430D30" w:rsidRPr="009B6430" w:rsidRDefault="00430D30" w:rsidP="00F00BB0">
      <w:pPr>
        <w:ind w:leftChars="200" w:left="420"/>
        <w:rPr>
          <w:rFonts w:ascii="仿宋" w:eastAsia="仿宋" w:hAnsi="仿宋" w:cs="宋体"/>
          <w:color w:val="000000" w:themeColor="text1"/>
          <w:sz w:val="24"/>
          <w:szCs w:val="24"/>
        </w:rPr>
      </w:pPr>
      <w:r w:rsidRPr="009B6430">
        <w:rPr>
          <w:rFonts w:ascii="仿宋" w:eastAsia="仿宋" w:hAnsi="仿宋" w:cs="宋体" w:hint="eastAsia"/>
          <w:color w:val="000000" w:themeColor="text1"/>
          <w:sz w:val="24"/>
          <w:szCs w:val="24"/>
        </w:rPr>
        <w:t>20</w:t>
      </w:r>
      <w:r w:rsidR="00EE74FA" w:rsidRPr="009B6430">
        <w:rPr>
          <w:rFonts w:ascii="仿宋" w:eastAsia="仿宋" w:hAnsi="仿宋" w:cs="宋体" w:hint="eastAsia"/>
          <w:color w:val="000000" w:themeColor="text1"/>
          <w:sz w:val="24"/>
          <w:szCs w:val="24"/>
        </w:rPr>
        <w:t>20</w:t>
      </w:r>
      <w:r w:rsidRPr="009B6430">
        <w:rPr>
          <w:rFonts w:ascii="仿宋" w:eastAsia="仿宋" w:hAnsi="仿宋" w:cs="宋体" w:hint="eastAsia"/>
          <w:color w:val="000000" w:themeColor="text1"/>
          <w:sz w:val="24"/>
          <w:szCs w:val="24"/>
        </w:rPr>
        <w:t>年12月通过审定，完成报批稿</w:t>
      </w:r>
    </w:p>
    <w:p w:rsidR="008613A2" w:rsidRPr="00D70813" w:rsidRDefault="008613A2" w:rsidP="008613A2">
      <w:pPr>
        <w:rPr>
          <w:rFonts w:ascii="仿宋" w:eastAsia="仿宋" w:hAnsi="仿宋"/>
          <w:sz w:val="24"/>
          <w:szCs w:val="24"/>
        </w:rPr>
      </w:pPr>
      <w:r w:rsidRPr="00D70813">
        <w:rPr>
          <w:rFonts w:ascii="仿宋" w:eastAsia="仿宋" w:hAnsi="仿宋" w:hint="eastAsia"/>
          <w:sz w:val="24"/>
          <w:szCs w:val="24"/>
        </w:rPr>
        <w:t>二、标准编制原则和确定标准主要内容的依据</w:t>
      </w:r>
    </w:p>
    <w:p w:rsidR="008613A2" w:rsidRPr="00D70813" w:rsidRDefault="008613A2" w:rsidP="008613A2">
      <w:pPr>
        <w:rPr>
          <w:rFonts w:ascii="仿宋" w:eastAsia="仿宋" w:hAnsi="仿宋" w:cs="宋体"/>
          <w:sz w:val="24"/>
          <w:szCs w:val="24"/>
        </w:rPr>
      </w:pPr>
      <w:r w:rsidRPr="00D70813">
        <w:rPr>
          <w:rFonts w:ascii="仿宋" w:eastAsia="仿宋" w:hAnsi="仿宋" w:cs="宋体" w:hint="eastAsia"/>
          <w:sz w:val="24"/>
          <w:szCs w:val="24"/>
        </w:rPr>
        <w:t>1、标准制定的意义、原则</w:t>
      </w:r>
    </w:p>
    <w:p w:rsidR="00C1153B" w:rsidRPr="00F56169" w:rsidRDefault="00EE74FA" w:rsidP="008613A2">
      <w:pPr>
        <w:rPr>
          <w:rFonts w:ascii="仿宋" w:eastAsia="仿宋" w:hAnsi="仿宋" w:cs="宋体"/>
          <w:color w:val="000000" w:themeColor="text1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X射线计算机体层摄影设备体型特异性剂量估算值是</w:t>
      </w:r>
      <w:r w:rsidR="006D4DBC">
        <w:rPr>
          <w:rFonts w:ascii="仿宋" w:eastAsia="仿宋" w:hAnsi="仿宋" w:cs="宋体" w:hint="eastAsia"/>
          <w:sz w:val="24"/>
          <w:szCs w:val="24"/>
        </w:rPr>
        <w:t>根据被扫描部位对X射线的衰减以及CT扫描设备的辐射输出</w:t>
      </w:r>
      <w:r>
        <w:rPr>
          <w:rFonts w:ascii="仿宋" w:eastAsia="仿宋" w:hAnsi="仿宋" w:cs="宋体" w:hint="eastAsia"/>
          <w:sz w:val="24"/>
          <w:szCs w:val="24"/>
        </w:rPr>
        <w:t>对患者被扫描的部位的整体的平均吸收剂量的一个估算。</w:t>
      </w:r>
      <w:r w:rsidR="00C8089F">
        <w:rPr>
          <w:rFonts w:ascii="仿宋" w:eastAsia="仿宋" w:hAnsi="仿宋" w:cs="宋体" w:hint="eastAsia"/>
          <w:sz w:val="24"/>
          <w:szCs w:val="24"/>
        </w:rPr>
        <w:t>本标准根据GB/T 1.1-2009规定的原则进行起草</w:t>
      </w:r>
      <w:r w:rsidR="006D4DBC">
        <w:rPr>
          <w:rFonts w:ascii="仿宋" w:eastAsia="仿宋" w:hAnsi="仿宋" w:cs="宋体" w:hint="eastAsia"/>
          <w:sz w:val="24"/>
          <w:szCs w:val="24"/>
        </w:rPr>
        <w:t>。</w:t>
      </w:r>
    </w:p>
    <w:p w:rsidR="008613A2" w:rsidRPr="00D70813" w:rsidRDefault="008613A2" w:rsidP="008613A2">
      <w:pPr>
        <w:rPr>
          <w:rFonts w:ascii="仿宋" w:eastAsia="仿宋" w:hAnsi="仿宋" w:cs="宋体"/>
          <w:sz w:val="24"/>
          <w:szCs w:val="24"/>
        </w:rPr>
      </w:pPr>
      <w:r w:rsidRPr="00D70813">
        <w:rPr>
          <w:rFonts w:ascii="仿宋" w:eastAsia="仿宋" w:hAnsi="仿宋" w:cs="宋体" w:hint="eastAsia"/>
          <w:sz w:val="24"/>
          <w:szCs w:val="24"/>
        </w:rPr>
        <w:t>2、本标准性能指标制定依据，对于有争议指标的处理及验证情况</w:t>
      </w:r>
    </w:p>
    <w:p w:rsidR="00257570" w:rsidRPr="00D70813" w:rsidRDefault="006D4DBC" w:rsidP="008613A2">
      <w:pPr>
        <w:rPr>
          <w:rFonts w:ascii="仿宋" w:eastAsia="仿宋" w:hAnsi="仿宋" w:cs="宋体"/>
          <w:sz w:val="24"/>
          <w:szCs w:val="24"/>
        </w:rPr>
      </w:pPr>
      <w:r w:rsidRPr="00F56169">
        <w:rPr>
          <w:rFonts w:ascii="仿宋" w:eastAsia="仿宋" w:hAnsi="仿宋" w:cs="宋体" w:hint="eastAsia"/>
          <w:color w:val="000000" w:themeColor="text1"/>
          <w:sz w:val="24"/>
          <w:szCs w:val="24"/>
        </w:rPr>
        <w:t>本标准</w:t>
      </w:r>
      <w:r>
        <w:rPr>
          <w:rFonts w:ascii="仿宋" w:eastAsia="仿宋" w:hAnsi="仿宋" w:cs="宋体" w:hint="eastAsia"/>
          <w:color w:val="000000" w:themeColor="text1"/>
          <w:sz w:val="24"/>
          <w:szCs w:val="24"/>
        </w:rPr>
        <w:t>等同采用IEC62985-2019</w:t>
      </w:r>
      <w:r w:rsidR="00257570" w:rsidRPr="00D70813">
        <w:rPr>
          <w:rFonts w:ascii="仿宋" w:eastAsia="仿宋" w:hAnsi="仿宋" w:cs="宋体" w:hint="eastAsia"/>
          <w:sz w:val="24"/>
          <w:szCs w:val="24"/>
        </w:rPr>
        <w:t>。</w:t>
      </w:r>
      <w:r>
        <w:rPr>
          <w:rFonts w:ascii="仿宋" w:eastAsia="仿宋" w:hAnsi="仿宋" w:cs="宋体" w:hint="eastAsia"/>
          <w:sz w:val="24"/>
          <w:szCs w:val="24"/>
        </w:rPr>
        <w:t>本标准在DLP、CTDI</w:t>
      </w:r>
      <w:r w:rsidRPr="006D4DBC">
        <w:rPr>
          <w:rFonts w:ascii="仿宋" w:eastAsia="仿宋" w:hAnsi="仿宋" w:cs="宋体" w:hint="eastAsia"/>
          <w:sz w:val="24"/>
          <w:szCs w:val="24"/>
          <w:vertAlign w:val="subscript"/>
        </w:rPr>
        <w:t>VOL</w:t>
      </w:r>
      <w:r>
        <w:rPr>
          <w:rFonts w:ascii="仿宋" w:eastAsia="仿宋" w:hAnsi="仿宋" w:cs="宋体" w:hint="eastAsia"/>
          <w:sz w:val="24"/>
          <w:szCs w:val="24"/>
        </w:rPr>
        <w:t>的基础上</w:t>
      </w:r>
      <w:r w:rsidR="00E72E43">
        <w:rPr>
          <w:rFonts w:ascii="仿宋" w:eastAsia="仿宋" w:hAnsi="仿宋" w:cs="宋体" w:hint="eastAsia"/>
          <w:sz w:val="24"/>
          <w:szCs w:val="24"/>
        </w:rPr>
        <w:t>提出了体型特异性剂量估计值（S</w:t>
      </w:r>
      <w:r w:rsidR="00E72E43">
        <w:rPr>
          <w:rFonts w:ascii="仿宋" w:eastAsia="仿宋" w:hAnsi="仿宋" w:cs="宋体"/>
          <w:sz w:val="24"/>
          <w:szCs w:val="24"/>
        </w:rPr>
        <w:t>SDE</w:t>
      </w:r>
      <w:r w:rsidR="00E72E43">
        <w:rPr>
          <w:rFonts w:ascii="仿宋" w:eastAsia="仿宋" w:hAnsi="仿宋" w:cs="宋体" w:hint="eastAsia"/>
          <w:sz w:val="24"/>
          <w:szCs w:val="24"/>
        </w:rPr>
        <w:t>）的概念，目的是</w:t>
      </w:r>
      <w:r w:rsidR="002D2A3E">
        <w:rPr>
          <w:rFonts w:ascii="仿宋" w:eastAsia="仿宋" w:hAnsi="仿宋" w:cs="宋体" w:hint="eastAsia"/>
          <w:sz w:val="24"/>
          <w:szCs w:val="24"/>
        </w:rPr>
        <w:t>当对患者某个部位进行扫描视，</w:t>
      </w:r>
      <w:r w:rsidR="00E72E43">
        <w:rPr>
          <w:rFonts w:ascii="仿宋" w:eastAsia="仿宋" w:hAnsi="仿宋" w:cs="宋体" w:hint="eastAsia"/>
          <w:sz w:val="24"/>
          <w:szCs w:val="24"/>
        </w:rPr>
        <w:t>提供一个对</w:t>
      </w:r>
      <w:r w:rsidR="002D2A3E">
        <w:rPr>
          <w:rFonts w:ascii="仿宋" w:eastAsia="仿宋" w:hAnsi="仿宋" w:cs="宋体" w:hint="eastAsia"/>
          <w:sz w:val="24"/>
          <w:szCs w:val="24"/>
        </w:rPr>
        <w:t>这些被扫描</w:t>
      </w:r>
      <w:r w:rsidR="00E72E43">
        <w:rPr>
          <w:rFonts w:ascii="仿宋" w:eastAsia="仿宋" w:hAnsi="仿宋" w:cs="宋体" w:hint="eastAsia"/>
          <w:sz w:val="24"/>
          <w:szCs w:val="24"/>
        </w:rPr>
        <w:t>部位平均吸收剂量的估计值。患者体型因素通过水等效直径D</w:t>
      </w:r>
      <w:r w:rsidR="00E72E43" w:rsidRPr="00E72E43">
        <w:rPr>
          <w:rFonts w:ascii="仿宋" w:eastAsia="仿宋" w:hAnsi="仿宋" w:cs="宋体"/>
          <w:sz w:val="24"/>
          <w:szCs w:val="24"/>
          <w:vertAlign w:val="subscript"/>
        </w:rPr>
        <w:t>W</w:t>
      </w:r>
      <w:r w:rsidR="00E72E43">
        <w:rPr>
          <w:rFonts w:ascii="仿宋" w:eastAsia="仿宋" w:hAnsi="仿宋" w:cs="宋体" w:hint="eastAsia"/>
          <w:sz w:val="24"/>
          <w:szCs w:val="24"/>
        </w:rPr>
        <w:t>反映。</w:t>
      </w:r>
      <w:r w:rsidR="001865F2">
        <w:rPr>
          <w:rFonts w:ascii="仿宋" w:eastAsia="仿宋" w:hAnsi="仿宋" w:cs="宋体" w:hint="eastAsia"/>
          <w:sz w:val="24"/>
          <w:szCs w:val="24"/>
        </w:rPr>
        <w:t>SSDE的计算方法和转换因子最初由AAPM牵头研究并以AAPM报告的形式发布，后续在2019年转化为IEC 62985标准发布</w:t>
      </w:r>
      <w:r w:rsidR="00257570" w:rsidRPr="00D70813">
        <w:rPr>
          <w:rFonts w:ascii="仿宋" w:eastAsia="仿宋" w:hAnsi="仿宋" w:cs="宋体" w:hint="eastAsia"/>
          <w:sz w:val="24"/>
          <w:szCs w:val="24"/>
        </w:rPr>
        <w:t>。</w:t>
      </w:r>
      <w:r w:rsidR="001865F2">
        <w:rPr>
          <w:rFonts w:ascii="仿宋" w:eastAsia="仿宋" w:hAnsi="仿宋" w:cs="宋体" w:hint="eastAsia"/>
          <w:sz w:val="24"/>
          <w:szCs w:val="24"/>
        </w:rPr>
        <w:t>本标准提供了一个体型特异性的剂量估算方法，使得操作者对于某个部位扫描可以更简便的把吸收剂量、图像质量以及辐射剂量联系起来，并确定恰当的CT运行条件。</w:t>
      </w:r>
    </w:p>
    <w:p w:rsidR="002B2AD3" w:rsidRPr="00D70813" w:rsidRDefault="008613A2" w:rsidP="008613A2">
      <w:pPr>
        <w:rPr>
          <w:rFonts w:ascii="仿宋" w:eastAsia="仿宋" w:hAnsi="仿宋"/>
          <w:sz w:val="24"/>
          <w:szCs w:val="24"/>
        </w:rPr>
      </w:pPr>
      <w:r w:rsidRPr="00D70813">
        <w:rPr>
          <w:rFonts w:ascii="仿宋" w:eastAsia="仿宋" w:hAnsi="仿宋" w:hint="eastAsia"/>
          <w:sz w:val="24"/>
          <w:szCs w:val="24"/>
        </w:rPr>
        <w:t>三、主要试验（或验证）的分析、综述报告、技术经济论证、预期的经济效果</w:t>
      </w:r>
    </w:p>
    <w:p w:rsidR="00257570" w:rsidRDefault="00257570" w:rsidP="001865F2">
      <w:pPr>
        <w:ind w:firstLine="480"/>
        <w:rPr>
          <w:rFonts w:ascii="仿宋" w:eastAsia="仿宋" w:hAnsi="仿宋" w:cs="宋体"/>
          <w:sz w:val="24"/>
          <w:szCs w:val="24"/>
        </w:rPr>
      </w:pPr>
      <w:r w:rsidRPr="00D70813">
        <w:rPr>
          <w:rFonts w:ascii="仿宋" w:eastAsia="仿宋" w:hAnsi="仿宋" w:cs="宋体" w:hint="eastAsia"/>
          <w:sz w:val="24"/>
          <w:szCs w:val="24"/>
        </w:rPr>
        <w:t>经过在起草单位CT设备上的测试</w:t>
      </w:r>
      <w:r w:rsidR="001865F2">
        <w:rPr>
          <w:rFonts w:ascii="仿宋" w:eastAsia="仿宋" w:hAnsi="仿宋" w:cs="宋体" w:hint="eastAsia"/>
          <w:sz w:val="24"/>
          <w:szCs w:val="24"/>
        </w:rPr>
        <w:t>和验证</w:t>
      </w:r>
      <w:r w:rsidRPr="00D70813">
        <w:rPr>
          <w:rFonts w:ascii="仿宋" w:eastAsia="仿宋" w:hAnsi="仿宋" w:cs="宋体" w:hint="eastAsia"/>
          <w:sz w:val="24"/>
          <w:szCs w:val="24"/>
        </w:rPr>
        <w:t>，</w:t>
      </w:r>
      <w:r w:rsidR="001865F2">
        <w:rPr>
          <w:rFonts w:ascii="仿宋" w:eastAsia="仿宋" w:hAnsi="仿宋" w:cs="宋体" w:hint="eastAsia"/>
          <w:sz w:val="24"/>
          <w:szCs w:val="24"/>
        </w:rPr>
        <w:t>以及AAPM报告参与方以及IEC工作组在标准起草时的试验和验证，本标准能良好的反映各种扫描条件下的被扫描部位的吸收剂量</w:t>
      </w:r>
      <w:r w:rsidRPr="00D70813">
        <w:rPr>
          <w:rFonts w:ascii="仿宋" w:eastAsia="仿宋" w:hAnsi="仿宋" w:cs="宋体" w:hint="eastAsia"/>
          <w:sz w:val="24"/>
          <w:szCs w:val="24"/>
        </w:rPr>
        <w:t>。</w:t>
      </w:r>
    </w:p>
    <w:p w:rsidR="001865F2" w:rsidRDefault="001865F2" w:rsidP="001865F2">
      <w:pPr>
        <w:ind w:firstLine="480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虽然目前已经发布的设备还不具备SSDE提示功能，但完全可以通过软件升级实现，不会给设备生产厂家或用户带来经济负担。</w:t>
      </w:r>
    </w:p>
    <w:p w:rsidR="00A76200" w:rsidRPr="00D70813" w:rsidRDefault="001865F2" w:rsidP="001865F2">
      <w:pPr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同时，由于本标准提供的SSDE给了操作者关于吸收剂量及图像质量的更直</w:t>
      </w:r>
      <w:r>
        <w:rPr>
          <w:rFonts w:ascii="仿宋" w:eastAsia="仿宋" w:hAnsi="仿宋" w:cs="宋体" w:hint="eastAsia"/>
          <w:sz w:val="24"/>
          <w:szCs w:val="24"/>
        </w:rPr>
        <w:lastRenderedPageBreak/>
        <w:t>接的线索，也可以避免由于曝光参数设置过高导致的过量辐射，以及由于曝光参数设置过低导致的误诊风险或进行再次扫描的风险。</w:t>
      </w:r>
    </w:p>
    <w:p w:rsidR="008613A2" w:rsidRPr="00D70813" w:rsidRDefault="00C83BD3" w:rsidP="008613A2">
      <w:pPr>
        <w:rPr>
          <w:rFonts w:ascii="仿宋" w:eastAsia="仿宋" w:hAnsi="仿宋"/>
          <w:sz w:val="24"/>
          <w:szCs w:val="24"/>
        </w:rPr>
      </w:pPr>
      <w:r w:rsidRPr="00D70813">
        <w:rPr>
          <w:rFonts w:ascii="仿宋" w:eastAsia="仿宋" w:hAnsi="仿宋" w:hint="eastAsia"/>
          <w:sz w:val="24"/>
          <w:szCs w:val="24"/>
        </w:rPr>
        <w:t>五、</w:t>
      </w:r>
      <w:r w:rsidR="00D21069" w:rsidRPr="00D21069">
        <w:rPr>
          <w:rFonts w:ascii="仿宋" w:eastAsia="仿宋" w:hAnsi="仿宋" w:hint="eastAsia"/>
          <w:sz w:val="24"/>
          <w:szCs w:val="24"/>
        </w:rPr>
        <w:t>与有关的现行法律、法规和强制性标准的关系</w:t>
      </w:r>
    </w:p>
    <w:p w:rsidR="00931C25" w:rsidRPr="00D70813" w:rsidRDefault="00A35029" w:rsidP="008613A2">
      <w:pPr>
        <w:rPr>
          <w:rFonts w:ascii="仿宋" w:eastAsia="仿宋" w:hAnsi="仿宋"/>
          <w:sz w:val="24"/>
          <w:szCs w:val="24"/>
        </w:rPr>
      </w:pPr>
      <w:r w:rsidRPr="00D70813">
        <w:rPr>
          <w:rFonts w:ascii="仿宋" w:eastAsia="仿宋" w:hAnsi="仿宋" w:hint="eastAsia"/>
          <w:sz w:val="24"/>
          <w:szCs w:val="24"/>
        </w:rPr>
        <w:t>本标准</w:t>
      </w:r>
      <w:r w:rsidR="00931C25" w:rsidRPr="00D70813">
        <w:rPr>
          <w:rFonts w:ascii="仿宋" w:eastAsia="仿宋" w:hAnsi="仿宋" w:hint="eastAsia"/>
          <w:sz w:val="24"/>
          <w:szCs w:val="24"/>
        </w:rPr>
        <w:t>与有关的现行法律、法规和强制性标准均无冲突</w:t>
      </w:r>
    </w:p>
    <w:p w:rsidR="00C83BD3" w:rsidRPr="00D70813" w:rsidRDefault="008613A2" w:rsidP="008613A2">
      <w:pPr>
        <w:rPr>
          <w:rFonts w:ascii="仿宋" w:eastAsia="仿宋" w:hAnsi="仿宋"/>
          <w:sz w:val="24"/>
          <w:szCs w:val="24"/>
        </w:rPr>
      </w:pPr>
      <w:r w:rsidRPr="00D70813">
        <w:rPr>
          <w:rFonts w:ascii="仿宋" w:eastAsia="仿宋" w:hAnsi="仿宋" w:hint="eastAsia"/>
          <w:sz w:val="24"/>
          <w:szCs w:val="24"/>
        </w:rPr>
        <w:t>六、重大分歧意见的处理经过和依据。</w:t>
      </w:r>
    </w:p>
    <w:p w:rsidR="00A35029" w:rsidRPr="00D70813" w:rsidRDefault="00A35029" w:rsidP="008613A2">
      <w:pPr>
        <w:rPr>
          <w:rFonts w:ascii="仿宋" w:eastAsia="仿宋" w:hAnsi="仿宋"/>
          <w:sz w:val="24"/>
          <w:szCs w:val="24"/>
        </w:rPr>
      </w:pPr>
      <w:r w:rsidRPr="00D70813">
        <w:rPr>
          <w:rFonts w:ascii="仿宋" w:eastAsia="仿宋" w:hAnsi="仿宋" w:hint="eastAsia"/>
          <w:sz w:val="24"/>
          <w:szCs w:val="24"/>
        </w:rPr>
        <w:t>无</w:t>
      </w:r>
    </w:p>
    <w:p w:rsidR="008613A2" w:rsidRPr="00D70813" w:rsidRDefault="008613A2" w:rsidP="008613A2">
      <w:pPr>
        <w:rPr>
          <w:rFonts w:ascii="仿宋" w:eastAsia="仿宋" w:hAnsi="仿宋"/>
          <w:sz w:val="24"/>
          <w:szCs w:val="24"/>
        </w:rPr>
      </w:pPr>
      <w:r w:rsidRPr="00D70813">
        <w:rPr>
          <w:rFonts w:ascii="仿宋" w:eastAsia="仿宋" w:hAnsi="仿宋" w:hint="eastAsia"/>
          <w:sz w:val="24"/>
          <w:szCs w:val="24"/>
        </w:rPr>
        <w:t>七、行业标准作为强制性行业标准或推荐性行业标准的建议</w:t>
      </w:r>
    </w:p>
    <w:p w:rsidR="00A35029" w:rsidRPr="00D70813" w:rsidRDefault="00A35029" w:rsidP="008613A2">
      <w:pPr>
        <w:rPr>
          <w:rFonts w:ascii="仿宋" w:eastAsia="仿宋" w:hAnsi="仿宋"/>
          <w:sz w:val="24"/>
          <w:szCs w:val="24"/>
        </w:rPr>
      </w:pPr>
      <w:r w:rsidRPr="00D70813">
        <w:rPr>
          <w:rFonts w:ascii="仿宋" w:eastAsia="仿宋" w:hAnsi="仿宋" w:hint="eastAsia"/>
          <w:sz w:val="24"/>
          <w:szCs w:val="24"/>
        </w:rPr>
        <w:t>作为</w:t>
      </w:r>
      <w:r w:rsidR="001865F2">
        <w:rPr>
          <w:rFonts w:ascii="仿宋" w:eastAsia="仿宋" w:hAnsi="仿宋" w:hint="eastAsia"/>
          <w:sz w:val="24"/>
          <w:szCs w:val="24"/>
        </w:rPr>
        <w:t>推荐</w:t>
      </w:r>
      <w:r w:rsidRPr="00D70813">
        <w:rPr>
          <w:rFonts w:ascii="仿宋" w:eastAsia="仿宋" w:hAnsi="仿宋" w:hint="eastAsia"/>
          <w:sz w:val="24"/>
          <w:szCs w:val="24"/>
        </w:rPr>
        <w:t>性行业标准发布</w:t>
      </w:r>
    </w:p>
    <w:p w:rsidR="008613A2" w:rsidRPr="00D70813" w:rsidRDefault="008613A2" w:rsidP="008613A2">
      <w:pPr>
        <w:rPr>
          <w:rFonts w:ascii="仿宋" w:eastAsia="仿宋" w:hAnsi="仿宋"/>
          <w:sz w:val="24"/>
          <w:szCs w:val="24"/>
        </w:rPr>
      </w:pPr>
      <w:r w:rsidRPr="00D70813">
        <w:rPr>
          <w:rFonts w:ascii="仿宋" w:eastAsia="仿宋" w:hAnsi="仿宋" w:hint="eastAsia"/>
          <w:sz w:val="24"/>
          <w:szCs w:val="24"/>
        </w:rPr>
        <w:t>八、贯彻行业标准的要求和措施建议（包括组织措施、技术措施、过渡办法等内容）</w:t>
      </w:r>
    </w:p>
    <w:p w:rsidR="00C83BD3" w:rsidRPr="00D70813" w:rsidRDefault="00C83BD3" w:rsidP="00C83BD3">
      <w:pPr>
        <w:rPr>
          <w:rFonts w:ascii="仿宋" w:eastAsia="仿宋" w:hAnsi="仿宋"/>
          <w:sz w:val="24"/>
          <w:szCs w:val="24"/>
        </w:rPr>
      </w:pPr>
      <w:r w:rsidRPr="00D70813">
        <w:rPr>
          <w:rFonts w:ascii="仿宋" w:eastAsia="仿宋" w:hAnsi="仿宋" w:hint="eastAsia"/>
          <w:sz w:val="24"/>
          <w:szCs w:val="24"/>
        </w:rPr>
        <w:t>本</w:t>
      </w:r>
      <w:r w:rsidRPr="00D70813">
        <w:rPr>
          <w:rFonts w:ascii="仿宋" w:eastAsia="仿宋" w:hAnsi="仿宋"/>
          <w:sz w:val="24"/>
          <w:szCs w:val="24"/>
        </w:rPr>
        <w:t>标准</w:t>
      </w:r>
      <w:r w:rsidR="00A35029" w:rsidRPr="00D70813">
        <w:rPr>
          <w:rFonts w:ascii="仿宋" w:eastAsia="仿宋" w:hAnsi="仿宋" w:hint="eastAsia"/>
          <w:sz w:val="24"/>
          <w:szCs w:val="24"/>
        </w:rPr>
        <w:t>为制造商</w:t>
      </w:r>
      <w:r w:rsidR="00B214E1">
        <w:rPr>
          <w:rFonts w:ascii="仿宋" w:eastAsia="仿宋" w:hAnsi="仿宋" w:hint="eastAsia"/>
          <w:sz w:val="24"/>
          <w:szCs w:val="24"/>
        </w:rPr>
        <w:t>更好的控制辐射剂量以及最终由患者被扫描部位吸收的剂量</w:t>
      </w:r>
      <w:r w:rsidR="00A35029" w:rsidRPr="00D70813">
        <w:rPr>
          <w:rFonts w:ascii="仿宋" w:eastAsia="仿宋" w:hAnsi="仿宋" w:hint="eastAsia"/>
          <w:sz w:val="24"/>
          <w:szCs w:val="24"/>
        </w:rPr>
        <w:t>提供了有效的技术建议，</w:t>
      </w:r>
      <w:r w:rsidR="00D70813" w:rsidRPr="00D70813">
        <w:rPr>
          <w:rFonts w:ascii="仿宋" w:eastAsia="仿宋" w:hAnsi="仿宋" w:hint="eastAsia"/>
          <w:sz w:val="24"/>
          <w:szCs w:val="24"/>
        </w:rPr>
        <w:t>企业应尽快满足要求，结合行业技术水平及发展情况，建议标准过渡期为</w:t>
      </w:r>
      <w:r w:rsidR="00B70763">
        <w:rPr>
          <w:rFonts w:ascii="仿宋" w:eastAsia="仿宋" w:hAnsi="仿宋" w:hint="eastAsia"/>
          <w:sz w:val="24"/>
          <w:szCs w:val="24"/>
        </w:rPr>
        <w:t>18个月</w:t>
      </w:r>
      <w:r w:rsidR="00D70813" w:rsidRPr="00D70813">
        <w:rPr>
          <w:rFonts w:ascii="仿宋" w:eastAsia="仿宋" w:hAnsi="仿宋" w:hint="eastAsia"/>
          <w:sz w:val="24"/>
          <w:szCs w:val="24"/>
        </w:rPr>
        <w:t>。</w:t>
      </w:r>
      <w:r w:rsidR="002166A7">
        <w:rPr>
          <w:rFonts w:ascii="仿宋" w:eastAsia="仿宋" w:hAnsi="仿宋" w:hint="eastAsia"/>
          <w:sz w:val="24"/>
          <w:szCs w:val="24"/>
        </w:rPr>
        <w:t>本技委会拟在标准发布后实施前进行宣贯。</w:t>
      </w:r>
    </w:p>
    <w:p w:rsidR="008613A2" w:rsidRPr="00D70813" w:rsidRDefault="008613A2" w:rsidP="008613A2">
      <w:pPr>
        <w:rPr>
          <w:rFonts w:ascii="仿宋" w:eastAsia="仿宋" w:hAnsi="仿宋"/>
          <w:sz w:val="24"/>
          <w:szCs w:val="24"/>
        </w:rPr>
      </w:pPr>
      <w:r w:rsidRPr="00D70813">
        <w:rPr>
          <w:rFonts w:ascii="仿宋" w:eastAsia="仿宋" w:hAnsi="仿宋" w:hint="eastAsia"/>
          <w:sz w:val="24"/>
          <w:szCs w:val="24"/>
        </w:rPr>
        <w:t>九、废止现行有关标准的建议</w:t>
      </w:r>
    </w:p>
    <w:p w:rsidR="00A35029" w:rsidRPr="00D70813" w:rsidRDefault="00A35029" w:rsidP="008613A2">
      <w:pPr>
        <w:rPr>
          <w:rFonts w:ascii="仿宋" w:eastAsia="仿宋" w:hAnsi="仿宋"/>
          <w:sz w:val="24"/>
          <w:szCs w:val="24"/>
        </w:rPr>
      </w:pPr>
      <w:r w:rsidRPr="00D70813">
        <w:rPr>
          <w:rFonts w:ascii="仿宋" w:eastAsia="仿宋" w:hAnsi="仿宋" w:hint="eastAsia"/>
          <w:sz w:val="24"/>
          <w:szCs w:val="24"/>
        </w:rPr>
        <w:t>无</w:t>
      </w:r>
    </w:p>
    <w:p w:rsidR="008613A2" w:rsidRPr="00D70813" w:rsidRDefault="008613A2" w:rsidP="008613A2">
      <w:pPr>
        <w:rPr>
          <w:rFonts w:ascii="仿宋" w:eastAsia="仿宋" w:hAnsi="仿宋"/>
          <w:sz w:val="24"/>
          <w:szCs w:val="24"/>
        </w:rPr>
      </w:pPr>
      <w:r w:rsidRPr="00D70813">
        <w:rPr>
          <w:rFonts w:ascii="仿宋" w:eastAsia="仿宋" w:hAnsi="仿宋" w:hint="eastAsia"/>
          <w:sz w:val="24"/>
          <w:szCs w:val="24"/>
        </w:rPr>
        <w:t>十、其他应予说明的事项</w:t>
      </w:r>
    </w:p>
    <w:p w:rsidR="00A35029" w:rsidRPr="00D70813" w:rsidRDefault="001865F2" w:rsidP="008613A2">
      <w:pPr>
        <w:rPr>
          <w:rFonts w:ascii="仿宋" w:eastAsia="仿宋" w:hAnsi="仿宋"/>
          <w:sz w:val="24"/>
          <w:szCs w:val="24"/>
        </w:rPr>
      </w:pPr>
      <w:bookmarkStart w:id="1" w:name="_GoBack"/>
      <w:bookmarkEnd w:id="1"/>
      <w:r>
        <w:rPr>
          <w:rFonts w:ascii="仿宋" w:eastAsia="仿宋" w:hAnsi="仿宋" w:hint="eastAsia"/>
          <w:sz w:val="24"/>
          <w:szCs w:val="24"/>
        </w:rPr>
        <w:t>无</w:t>
      </w:r>
    </w:p>
    <w:p w:rsidR="008613A2" w:rsidRPr="00D70813" w:rsidRDefault="008613A2" w:rsidP="008613A2">
      <w:pPr>
        <w:rPr>
          <w:rFonts w:ascii="仿宋" w:eastAsia="仿宋" w:hAnsi="仿宋"/>
          <w:sz w:val="24"/>
          <w:szCs w:val="24"/>
        </w:rPr>
      </w:pPr>
    </w:p>
    <w:p w:rsidR="008613A2" w:rsidRPr="00D70813" w:rsidRDefault="008613A2" w:rsidP="00D70813">
      <w:pPr>
        <w:ind w:firstLineChars="2100" w:firstLine="5040"/>
        <w:rPr>
          <w:rFonts w:ascii="仿宋" w:eastAsia="仿宋" w:hAnsi="仿宋"/>
          <w:sz w:val="24"/>
          <w:szCs w:val="24"/>
        </w:rPr>
      </w:pPr>
      <w:r w:rsidRPr="00D70813">
        <w:rPr>
          <w:rFonts w:ascii="仿宋" w:eastAsia="仿宋" w:hAnsi="仿宋" w:hint="eastAsia"/>
          <w:sz w:val="24"/>
          <w:szCs w:val="24"/>
        </w:rPr>
        <w:t>标准起草工作组</w:t>
      </w:r>
    </w:p>
    <w:p w:rsidR="006918FB" w:rsidRPr="00D70813" w:rsidRDefault="00A35029" w:rsidP="00D70813">
      <w:pPr>
        <w:ind w:firstLineChars="2100" w:firstLine="5040"/>
        <w:rPr>
          <w:rFonts w:ascii="仿宋" w:eastAsia="仿宋" w:hAnsi="仿宋"/>
          <w:sz w:val="24"/>
          <w:szCs w:val="24"/>
        </w:rPr>
      </w:pPr>
      <w:r w:rsidRPr="00D70813">
        <w:rPr>
          <w:rFonts w:ascii="仿宋" w:eastAsia="仿宋" w:hAnsi="仿宋" w:hint="eastAsia"/>
          <w:sz w:val="24"/>
          <w:szCs w:val="24"/>
        </w:rPr>
        <w:t>20</w:t>
      </w:r>
      <w:r w:rsidR="001865F2">
        <w:rPr>
          <w:rFonts w:ascii="仿宋" w:eastAsia="仿宋" w:hAnsi="仿宋" w:hint="eastAsia"/>
          <w:sz w:val="24"/>
          <w:szCs w:val="24"/>
        </w:rPr>
        <w:t>20</w:t>
      </w:r>
      <w:r w:rsidR="008613A2" w:rsidRPr="00D70813">
        <w:rPr>
          <w:rFonts w:ascii="仿宋" w:eastAsia="仿宋" w:hAnsi="仿宋" w:hint="eastAsia"/>
          <w:sz w:val="24"/>
          <w:szCs w:val="24"/>
        </w:rPr>
        <w:t>年</w:t>
      </w:r>
      <w:r w:rsidR="001865F2">
        <w:rPr>
          <w:rFonts w:ascii="仿宋" w:eastAsia="仿宋" w:hAnsi="仿宋" w:hint="eastAsia"/>
          <w:sz w:val="24"/>
          <w:szCs w:val="24"/>
        </w:rPr>
        <w:t>7</w:t>
      </w:r>
      <w:r w:rsidR="008613A2" w:rsidRPr="00D70813">
        <w:rPr>
          <w:rFonts w:ascii="仿宋" w:eastAsia="仿宋" w:hAnsi="仿宋" w:hint="eastAsia"/>
          <w:sz w:val="24"/>
          <w:szCs w:val="24"/>
        </w:rPr>
        <w:t xml:space="preserve">月 </w:t>
      </w:r>
      <w:r w:rsidR="0028213A">
        <w:rPr>
          <w:rFonts w:ascii="仿宋" w:eastAsia="仿宋" w:hAnsi="仿宋" w:hint="eastAsia"/>
          <w:sz w:val="24"/>
          <w:szCs w:val="24"/>
        </w:rPr>
        <w:t>2</w:t>
      </w:r>
      <w:r w:rsidRPr="00D70813">
        <w:rPr>
          <w:rFonts w:ascii="仿宋" w:eastAsia="仿宋" w:hAnsi="仿宋" w:hint="eastAsia"/>
          <w:sz w:val="24"/>
          <w:szCs w:val="24"/>
        </w:rPr>
        <w:t>8</w:t>
      </w:r>
      <w:r w:rsidR="008613A2" w:rsidRPr="00D70813">
        <w:rPr>
          <w:rFonts w:ascii="仿宋" w:eastAsia="仿宋" w:hAnsi="仿宋" w:hint="eastAsia"/>
          <w:sz w:val="24"/>
          <w:szCs w:val="24"/>
        </w:rPr>
        <w:t>日</w:t>
      </w:r>
    </w:p>
    <w:sectPr w:rsidR="006918FB" w:rsidRPr="00D70813" w:rsidSect="00F512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569" w:rsidRDefault="00985569" w:rsidP="009D057F">
      <w:r>
        <w:separator/>
      </w:r>
    </w:p>
  </w:endnote>
  <w:endnote w:type="continuationSeparator" w:id="1">
    <w:p w:rsidR="00985569" w:rsidRDefault="00985569" w:rsidP="009D05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569" w:rsidRDefault="00985569" w:rsidP="009D057F">
      <w:r>
        <w:separator/>
      </w:r>
    </w:p>
  </w:footnote>
  <w:footnote w:type="continuationSeparator" w:id="1">
    <w:p w:rsidR="00985569" w:rsidRDefault="00985569" w:rsidP="009D05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13A2"/>
    <w:rsid w:val="000B2482"/>
    <w:rsid w:val="000C6100"/>
    <w:rsid w:val="001430E8"/>
    <w:rsid w:val="00174FCF"/>
    <w:rsid w:val="001865F2"/>
    <w:rsid w:val="001B6958"/>
    <w:rsid w:val="001C6FCC"/>
    <w:rsid w:val="002166A7"/>
    <w:rsid w:val="00231712"/>
    <w:rsid w:val="00232FF8"/>
    <w:rsid w:val="00257570"/>
    <w:rsid w:val="0028213A"/>
    <w:rsid w:val="00286A9A"/>
    <w:rsid w:val="002B2AD3"/>
    <w:rsid w:val="002C75AA"/>
    <w:rsid w:val="002D2A3E"/>
    <w:rsid w:val="00305E2F"/>
    <w:rsid w:val="003C60DC"/>
    <w:rsid w:val="00411F6F"/>
    <w:rsid w:val="00430D30"/>
    <w:rsid w:val="00661542"/>
    <w:rsid w:val="006918FB"/>
    <w:rsid w:val="006B78E7"/>
    <w:rsid w:val="006D4DBC"/>
    <w:rsid w:val="00715C54"/>
    <w:rsid w:val="0079249D"/>
    <w:rsid w:val="008145B9"/>
    <w:rsid w:val="008613A2"/>
    <w:rsid w:val="00885F93"/>
    <w:rsid w:val="008E5945"/>
    <w:rsid w:val="00931C25"/>
    <w:rsid w:val="009571BB"/>
    <w:rsid w:val="00970090"/>
    <w:rsid w:val="00985569"/>
    <w:rsid w:val="009B6430"/>
    <w:rsid w:val="009D057F"/>
    <w:rsid w:val="009E3821"/>
    <w:rsid w:val="009E6FFE"/>
    <w:rsid w:val="009F5B10"/>
    <w:rsid w:val="00A35029"/>
    <w:rsid w:val="00A76200"/>
    <w:rsid w:val="00B214E1"/>
    <w:rsid w:val="00B70763"/>
    <w:rsid w:val="00B73B56"/>
    <w:rsid w:val="00B770E5"/>
    <w:rsid w:val="00BD0EB5"/>
    <w:rsid w:val="00C1153B"/>
    <w:rsid w:val="00C45623"/>
    <w:rsid w:val="00C67029"/>
    <w:rsid w:val="00C8089F"/>
    <w:rsid w:val="00C83BD3"/>
    <w:rsid w:val="00D21069"/>
    <w:rsid w:val="00D70813"/>
    <w:rsid w:val="00DB7DC5"/>
    <w:rsid w:val="00DE2BF0"/>
    <w:rsid w:val="00E46B7F"/>
    <w:rsid w:val="00E72E43"/>
    <w:rsid w:val="00EB6C7A"/>
    <w:rsid w:val="00ED5646"/>
    <w:rsid w:val="00EE74FA"/>
    <w:rsid w:val="00F00BB0"/>
    <w:rsid w:val="00F5123F"/>
    <w:rsid w:val="00F56169"/>
    <w:rsid w:val="00F619E9"/>
    <w:rsid w:val="00F6279C"/>
    <w:rsid w:val="00F84A87"/>
    <w:rsid w:val="00FA7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3A2"/>
    <w:pPr>
      <w:widowControl w:val="0"/>
      <w:jc w:val="both"/>
    </w:pPr>
    <w:rPr>
      <w:rFonts w:ascii="Calibri" w:eastAsia="等线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05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057F"/>
    <w:rPr>
      <w:rFonts w:ascii="Calibri" w:eastAsia="等线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05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057F"/>
    <w:rPr>
      <w:rFonts w:ascii="Calibri" w:eastAsia="等线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3820</TotalTime>
  <Pages>2</Pages>
  <Words>224</Words>
  <Characters>1283</Characters>
  <Application>Microsoft Office Word</Application>
  <DocSecurity>0</DocSecurity>
  <Lines>10</Lines>
  <Paragraphs>3</Paragraphs>
  <ScaleCrop>false</ScaleCrop>
  <Company>China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ljb</dc:creator>
  <cp:lastModifiedBy>全国医用电器标准化技术委员会医用X射线设备及用具分技术委员会</cp:lastModifiedBy>
  <cp:revision>5</cp:revision>
  <dcterms:created xsi:type="dcterms:W3CDTF">2020-07-20T08:23:00Z</dcterms:created>
  <dcterms:modified xsi:type="dcterms:W3CDTF">2020-08-03T02:00:00Z</dcterms:modified>
</cp:coreProperties>
</file>