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561E8" w14:textId="362EA5AC" w:rsidR="00F640D9" w:rsidRPr="007B355B" w:rsidRDefault="00163685" w:rsidP="00163685">
      <w:pPr>
        <w:rPr>
          <w:rFonts w:ascii="黑体" w:eastAsia="黑体" w:hAnsi="黑体"/>
          <w:sz w:val="32"/>
          <w:szCs w:val="32"/>
        </w:rPr>
      </w:pPr>
      <w:r w:rsidRPr="007B355B">
        <w:rPr>
          <w:rFonts w:ascii="黑体" w:eastAsia="黑体" w:hAnsi="黑体" w:hint="eastAsia"/>
          <w:sz w:val="32"/>
          <w:szCs w:val="32"/>
        </w:rPr>
        <w:t>附件</w:t>
      </w:r>
      <w:r w:rsidR="00B82061">
        <w:rPr>
          <w:rFonts w:ascii="黑体" w:eastAsia="黑体" w:hAnsi="黑体"/>
          <w:sz w:val="32"/>
          <w:szCs w:val="32"/>
        </w:rPr>
        <w:t>7</w:t>
      </w:r>
      <w:bookmarkStart w:id="0" w:name="_GoBack"/>
      <w:bookmarkEnd w:id="0"/>
    </w:p>
    <w:p w14:paraId="3EA9CDC9" w14:textId="647798BA" w:rsidR="00F640D9" w:rsidRPr="007B355B" w:rsidRDefault="00CA2B74" w:rsidP="00F640D9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 w:hAnsi="Times New Roman" w:cs="Times New Roman"/>
          <w:kern w:val="0"/>
          <w:sz w:val="32"/>
          <w:szCs w:val="32"/>
        </w:rPr>
      </w:pPr>
      <w:r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中药</w:t>
      </w:r>
      <w:r w:rsidR="00086D26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处方药</w:t>
      </w:r>
      <w:r w:rsidR="00F640D9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说明书</w:t>
      </w:r>
      <w:r w:rsidR="00FE299C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通用格式及撰写指南</w:t>
      </w:r>
      <w:r w:rsidR="00F640D9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（</w:t>
      </w:r>
      <w:r w:rsidR="00086D26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征求意见稿</w:t>
      </w:r>
      <w:r w:rsidR="00F640D9" w:rsidRPr="007B355B">
        <w:rPr>
          <w:rFonts w:ascii="方正小标宋简体" w:eastAsia="方正小标宋简体" w:hAnsi="Times New Roman" w:cs="Times New Roman" w:hint="eastAsia"/>
          <w:kern w:val="0"/>
          <w:sz w:val="32"/>
          <w:szCs w:val="32"/>
        </w:rPr>
        <w:t>）</w:t>
      </w:r>
    </w:p>
    <w:p w14:paraId="13485CF5" w14:textId="249A96AC" w:rsidR="00F640D9" w:rsidRPr="007B355B" w:rsidRDefault="00F640D9" w:rsidP="00F37DDD">
      <w:pPr>
        <w:snapToGrid w:val="0"/>
        <w:spacing w:line="360" w:lineRule="auto"/>
        <w:rPr>
          <w:rFonts w:ascii="宋体" w:eastAsia="宋体" w:hAnsi="宋体"/>
        </w:rPr>
      </w:pPr>
    </w:p>
    <w:p w14:paraId="5A22DAAD" w14:textId="77777777" w:rsidR="00F640D9" w:rsidRPr="007B355B" w:rsidRDefault="00F640D9" w:rsidP="00F640D9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kern w:val="0"/>
          <w:szCs w:val="21"/>
        </w:rPr>
        <w:t>一、说明书格式</w:t>
      </w:r>
    </w:p>
    <w:p w14:paraId="63EF3B33" w14:textId="1F2AAD15" w:rsidR="00F87C1A" w:rsidRPr="007B355B" w:rsidRDefault="00F640D9" w:rsidP="00F640D9">
      <w:pPr>
        <w:widowControl/>
        <w:adjustRightInd w:val="0"/>
        <w:snapToGrid w:val="0"/>
        <w:spacing w:line="360" w:lineRule="auto"/>
        <w:ind w:leftChars="200" w:left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核准</w:t>
      </w:r>
      <w:r w:rsidR="00F87C1A" w:rsidRPr="007B355B">
        <w:rPr>
          <w:rFonts w:ascii="Times New Roman" w:eastAsia="宋体" w:hAnsi="Times New Roman" w:cs="Times New Roman" w:hint="eastAsia"/>
          <w:kern w:val="0"/>
          <w:szCs w:val="21"/>
        </w:rPr>
        <w:t>日期</w:t>
      </w:r>
      <w:r w:rsidR="004B763F" w:rsidRPr="007B355B">
        <w:rPr>
          <w:rFonts w:ascii="Times New Roman" w:eastAsia="宋体" w:hAnsi="Times New Roman" w:cs="Times New Roman" w:hint="eastAsia"/>
          <w:kern w:val="0"/>
          <w:szCs w:val="21"/>
        </w:rPr>
        <w:t>：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年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月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日</w:t>
      </w:r>
    </w:p>
    <w:p w14:paraId="062BF71E" w14:textId="6CB91CDE" w:rsidR="00F640D9" w:rsidRPr="007B355B" w:rsidRDefault="00F640D9" w:rsidP="00F640D9">
      <w:pPr>
        <w:widowControl/>
        <w:adjustRightInd w:val="0"/>
        <w:snapToGrid w:val="0"/>
        <w:spacing w:line="360" w:lineRule="auto"/>
        <w:ind w:leftChars="200" w:left="420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修改日期</w:t>
      </w:r>
      <w:r w:rsidR="004B763F" w:rsidRPr="007B355B">
        <w:rPr>
          <w:rFonts w:ascii="Times New Roman" w:eastAsia="宋体" w:hAnsi="Times New Roman" w:cs="Times New Roman" w:hint="eastAsia"/>
          <w:kern w:val="0"/>
          <w:szCs w:val="21"/>
        </w:rPr>
        <w:t>：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年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月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日</w:t>
      </w:r>
      <w:r w:rsidR="00DB7369" w:rsidRPr="007B355B">
        <w:rPr>
          <w:rFonts w:ascii="Times New Roman" w:eastAsia="宋体" w:hAnsi="Times New Roman" w:cs="Times New Roman" w:hint="eastAsia"/>
          <w:kern w:val="0"/>
          <w:szCs w:val="21"/>
        </w:rPr>
        <w:t>；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年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月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DB7369" w:rsidRPr="007B355B">
        <w:rPr>
          <w:rFonts w:ascii="Times New Roman" w:eastAsia="宋体" w:hAnsi="Times New Roman" w:cs="Times New Roman"/>
          <w:kern w:val="0"/>
          <w:szCs w:val="21"/>
        </w:rPr>
        <w:t>日</w:t>
      </w:r>
      <w:r w:rsidR="008F67A1" w:rsidRPr="007B355B">
        <w:rPr>
          <w:rFonts w:ascii="Times New Roman" w:eastAsia="宋体" w:hAnsi="Times New Roman" w:cs="Times New Roman" w:hint="eastAsia"/>
          <w:kern w:val="0"/>
          <w:szCs w:val="21"/>
        </w:rPr>
        <w:t>；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XXXX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年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月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XX</w:t>
      </w:r>
      <w:r w:rsidR="008F67A1" w:rsidRPr="007B355B">
        <w:rPr>
          <w:rFonts w:ascii="Times New Roman" w:eastAsia="宋体" w:hAnsi="Times New Roman" w:cs="Times New Roman"/>
          <w:kern w:val="0"/>
          <w:szCs w:val="21"/>
        </w:rPr>
        <w:t>日</w:t>
      </w:r>
    </w:p>
    <w:p w14:paraId="5FB3EC53" w14:textId="77777777" w:rsidR="00F640D9" w:rsidRPr="007B355B" w:rsidRDefault="00F640D9" w:rsidP="00F640D9">
      <w:pPr>
        <w:widowControl/>
        <w:adjustRightInd w:val="0"/>
        <w:snapToGrid w:val="0"/>
        <w:spacing w:line="360" w:lineRule="auto"/>
        <w:jc w:val="right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特殊药品、外用药品标识位置</w:t>
      </w:r>
    </w:p>
    <w:p w14:paraId="147E0F5C" w14:textId="431A3853" w:rsidR="00F640D9" w:rsidRPr="007B355B" w:rsidRDefault="00F640D9" w:rsidP="00F640D9">
      <w:pPr>
        <w:widowControl/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kern w:val="0"/>
          <w:sz w:val="36"/>
          <w:szCs w:val="21"/>
        </w:rPr>
      </w:pPr>
      <w:r w:rsidRPr="007B355B">
        <w:rPr>
          <w:rFonts w:ascii="Times New Roman" w:eastAsia="黑体" w:hAnsi="Times New Roman" w:cs="Times New Roman"/>
          <w:kern w:val="0"/>
          <w:sz w:val="36"/>
          <w:szCs w:val="21"/>
        </w:rPr>
        <w:t>XXX</w:t>
      </w:r>
      <w:r w:rsidRPr="007B355B">
        <w:rPr>
          <w:rFonts w:ascii="Times New Roman" w:eastAsia="黑体" w:hAnsi="Times New Roman" w:cs="Times New Roman" w:hint="eastAsia"/>
          <w:kern w:val="0"/>
          <w:sz w:val="36"/>
          <w:szCs w:val="21"/>
        </w:rPr>
        <w:t>说明书</w:t>
      </w:r>
    </w:p>
    <w:p w14:paraId="432002C8" w14:textId="77777777" w:rsidR="00F640D9" w:rsidRPr="007B355B" w:rsidRDefault="00F640D9" w:rsidP="00F640D9">
      <w:pPr>
        <w:widowControl/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kern w:val="0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请仔细阅读说明书并在医师指导下使用。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C50874" w:rsidRPr="007B355B" w14:paraId="4D00B475" w14:textId="77777777" w:rsidTr="0056478B">
        <w:tc>
          <w:tcPr>
            <w:tcW w:w="8296" w:type="dxa"/>
          </w:tcPr>
          <w:p w14:paraId="5AE98E30" w14:textId="5C3B5E6D" w:rsidR="00C50874" w:rsidRPr="007B355B" w:rsidRDefault="00C50874" w:rsidP="00B94DA7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7B355B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警告：</w:t>
            </w:r>
            <w:r w:rsidR="00B94DA7" w:rsidRPr="007B355B">
              <w:rPr>
                <w:rFonts w:ascii="黑体" w:eastAsia="黑体" w:hAnsi="黑体" w:cs="Times New Roman"/>
                <w:b/>
                <w:kern w:val="0"/>
                <w:szCs w:val="21"/>
              </w:rPr>
              <w:t>XXX</w:t>
            </w:r>
            <w:r w:rsidR="00B94DA7" w:rsidRPr="007B355B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；</w:t>
            </w:r>
            <w:r w:rsidR="00B94DA7" w:rsidRPr="007B355B">
              <w:rPr>
                <w:rFonts w:ascii="黑体" w:eastAsia="黑体" w:hAnsi="黑体" w:cs="Times New Roman"/>
                <w:b/>
                <w:kern w:val="0"/>
                <w:szCs w:val="21"/>
              </w:rPr>
              <w:t>XXX</w:t>
            </w:r>
            <w:r w:rsidR="0030155E" w:rsidRPr="007B355B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；</w:t>
            </w:r>
            <w:r w:rsidR="0030155E" w:rsidRPr="007B355B">
              <w:rPr>
                <w:rFonts w:ascii="黑体" w:eastAsia="黑体" w:hAnsi="黑体" w:cs="Times New Roman"/>
                <w:b/>
                <w:kern w:val="0"/>
                <w:szCs w:val="21"/>
              </w:rPr>
              <w:t>XXX</w:t>
            </w:r>
            <w:r w:rsidR="00B94DA7" w:rsidRPr="007B355B">
              <w:rPr>
                <w:rFonts w:ascii="黑体" w:eastAsia="黑体" w:hAnsi="黑体" w:cs="Times New Roman" w:hint="eastAsia"/>
                <w:b/>
                <w:kern w:val="0"/>
                <w:szCs w:val="21"/>
              </w:rPr>
              <w:t>！</w:t>
            </w:r>
          </w:p>
        </w:tc>
      </w:tr>
    </w:tbl>
    <w:p w14:paraId="2F17D15C" w14:textId="77777777" w:rsidR="00C50874" w:rsidRPr="007B355B" w:rsidRDefault="00C50874" w:rsidP="00F640D9">
      <w:pPr>
        <w:widowControl/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kern w:val="0"/>
          <w:szCs w:val="21"/>
        </w:rPr>
      </w:pPr>
    </w:p>
    <w:p w14:paraId="3FC77CA1" w14:textId="77777777" w:rsidR="00F640D9" w:rsidRPr="007B355B" w:rsidRDefault="00F640D9" w:rsidP="00F640D9">
      <w:pPr>
        <w:snapToGrid w:val="0"/>
        <w:spacing w:line="360" w:lineRule="auto"/>
        <w:rPr>
          <w:rFonts w:ascii="Times New Roman" w:eastAsia="宋体" w:hAnsi="Times New Roman" w:cs="Times New Roman"/>
        </w:rPr>
      </w:pPr>
    </w:p>
    <w:p w14:paraId="63050DE5" w14:textId="77777777" w:rsidR="00F640D9" w:rsidRPr="007B355B" w:rsidRDefault="00F640D9" w:rsidP="00E1242D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【药品名称】</w:t>
      </w:r>
    </w:p>
    <w:p w14:paraId="406243B9" w14:textId="0910873D" w:rsidR="007E5DB8" w:rsidRPr="007B355B" w:rsidRDefault="007E5DB8" w:rsidP="00F37DDD">
      <w:pPr>
        <w:spacing w:line="360" w:lineRule="auto"/>
        <w:ind w:firstLine="420"/>
        <w:rPr>
          <w:rFonts w:ascii="Times New Roman" w:eastAsia="宋体" w:hAnsi="Times New Roman" w:cs="Times New Roman"/>
        </w:rPr>
      </w:pPr>
      <w:r w:rsidRPr="007B355B">
        <w:rPr>
          <w:rFonts w:ascii="Times New Roman" w:eastAsia="宋体" w:hAnsi="Times New Roman" w:cs="Times New Roman" w:hint="eastAsia"/>
        </w:rPr>
        <w:t>通用</w:t>
      </w:r>
      <w:r w:rsidRPr="007B355B">
        <w:rPr>
          <w:rFonts w:ascii="Times New Roman" w:eastAsia="宋体" w:hAnsi="Times New Roman" w:cs="Times New Roman"/>
        </w:rPr>
        <w:t>名称</w:t>
      </w:r>
      <w:r w:rsidR="00C94DD2" w:rsidRPr="007B355B">
        <w:rPr>
          <w:rFonts w:ascii="Times New Roman" w:eastAsia="宋体" w:hAnsi="Times New Roman" w:cs="Times New Roman" w:hint="eastAsia"/>
        </w:rPr>
        <w:t>：</w:t>
      </w:r>
    </w:p>
    <w:p w14:paraId="580F4EA5" w14:textId="5A20F7EA" w:rsidR="007E5DB8" w:rsidRPr="007B355B" w:rsidRDefault="007E5DB8" w:rsidP="00F37DDD">
      <w:pPr>
        <w:spacing w:line="360" w:lineRule="auto"/>
        <w:ind w:firstLine="420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</w:rPr>
        <w:t>汉语拼音</w:t>
      </w:r>
      <w:r w:rsidR="00C94DD2" w:rsidRPr="007B355B">
        <w:rPr>
          <w:rFonts w:ascii="Times New Roman" w:eastAsia="宋体" w:hAnsi="Times New Roman" w:cs="Times New Roman" w:hint="eastAsia"/>
        </w:rPr>
        <w:t>：</w:t>
      </w:r>
    </w:p>
    <w:p w14:paraId="268F9FB9" w14:textId="5501C7FE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【成份】</w:t>
      </w:r>
    </w:p>
    <w:p w14:paraId="3548B620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【性状】</w:t>
      </w:r>
    </w:p>
    <w:p w14:paraId="417FB77A" w14:textId="77777777" w:rsidR="00F640D9" w:rsidRPr="007B355B" w:rsidRDefault="00972A81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【功能主治】</w:t>
      </w:r>
      <w:r w:rsidRPr="007B355B">
        <w:rPr>
          <w:rFonts w:ascii="Times New Roman" w:eastAsia="宋体" w:hAnsi="Times New Roman" w:cs="Times New Roman"/>
          <w:b/>
        </w:rPr>
        <w:t>/</w:t>
      </w:r>
      <w:r w:rsidR="00F640D9" w:rsidRPr="007B355B">
        <w:rPr>
          <w:rFonts w:ascii="Times New Roman" w:eastAsia="宋体" w:hAnsi="Times New Roman" w:cs="Times New Roman" w:hint="eastAsia"/>
          <w:b/>
        </w:rPr>
        <w:t>【适应症】</w:t>
      </w:r>
    </w:p>
    <w:p w14:paraId="5BAE9298" w14:textId="77777777" w:rsidR="0056478B" w:rsidRPr="007B355B" w:rsidRDefault="0056478B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【规格】</w:t>
      </w:r>
    </w:p>
    <w:p w14:paraId="533AB1CD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</w:rPr>
        <w:t>【用法用量】</w:t>
      </w:r>
    </w:p>
    <w:p w14:paraId="40791F24" w14:textId="77777777" w:rsidR="00DF756C" w:rsidRPr="007B355B" w:rsidRDefault="00DF756C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【不良反应】</w:t>
      </w:r>
    </w:p>
    <w:p w14:paraId="53F8B627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【禁忌】</w:t>
      </w:r>
    </w:p>
    <w:p w14:paraId="0770DB7A" w14:textId="4E3CA025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【注意事项】</w:t>
      </w:r>
    </w:p>
    <w:p w14:paraId="4207FB8B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【孕妇及哺乳期妇女用药】</w:t>
      </w:r>
    </w:p>
    <w:p w14:paraId="1DA84A65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【儿童用药】</w:t>
      </w:r>
    </w:p>
    <w:p w14:paraId="5C3AB398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【老年用药】</w:t>
      </w:r>
    </w:p>
    <w:p w14:paraId="4F3B6249" w14:textId="77777777" w:rsidR="00B57510" w:rsidRPr="007B355B" w:rsidRDefault="00B57510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【药物相互作用】</w:t>
      </w:r>
    </w:p>
    <w:p w14:paraId="5308C32E" w14:textId="5444AFB1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【药物滥用和药物依赖】</w:t>
      </w:r>
    </w:p>
    <w:p w14:paraId="1234AA4F" w14:textId="12701DCC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【药物过量】</w:t>
      </w:r>
    </w:p>
    <w:p w14:paraId="35EBC934" w14:textId="77777777" w:rsidR="00DF756C" w:rsidRPr="007B355B" w:rsidRDefault="00DF756C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lastRenderedPageBreak/>
        <w:t>【药理毒理】</w:t>
      </w:r>
    </w:p>
    <w:p w14:paraId="09765013" w14:textId="149A9D8F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【临床药理学】</w:t>
      </w:r>
    </w:p>
    <w:p w14:paraId="2E8EAC49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【临床试验】</w:t>
      </w:r>
    </w:p>
    <w:p w14:paraId="3274405E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【贮藏】</w:t>
      </w:r>
    </w:p>
    <w:p w14:paraId="30D61371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【包装】</w:t>
      </w:r>
    </w:p>
    <w:p w14:paraId="1FB49FDC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【有效期】</w:t>
      </w:r>
    </w:p>
    <w:p w14:paraId="6F656B2C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【执行标准】</w:t>
      </w:r>
    </w:p>
    <w:p w14:paraId="20CD764A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【批准文号】</w:t>
      </w:r>
    </w:p>
    <w:p w14:paraId="053FBFBD" w14:textId="17F92014" w:rsidR="00F640D9" w:rsidRPr="007B355B" w:rsidRDefault="00F640D9" w:rsidP="007F3550">
      <w:pPr>
        <w:spacing w:line="360" w:lineRule="auto"/>
        <w:rPr>
          <w:rFonts w:ascii="宋体" w:eastAsia="宋体" w:hAnsi="宋体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上市许可持有人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79AB7ABE" w14:textId="4B506626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 xml:space="preserve">名称： </w:t>
      </w:r>
    </w:p>
    <w:p w14:paraId="4290B6FF" w14:textId="666B9333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注册地址：</w:t>
      </w:r>
    </w:p>
    <w:p w14:paraId="44C924BC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邮政编码：</w:t>
      </w:r>
    </w:p>
    <w:p w14:paraId="739320CD" w14:textId="3547888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联系</w:t>
      </w:r>
      <w:r w:rsidR="006A08EC" w:rsidRPr="007B355B">
        <w:rPr>
          <w:rFonts w:ascii="宋体" w:eastAsia="宋体" w:hAnsi="宋体" w:hint="eastAsia"/>
        </w:rPr>
        <w:t>电话</w:t>
      </w:r>
      <w:r w:rsidRPr="007B355B">
        <w:rPr>
          <w:rFonts w:ascii="宋体" w:eastAsia="宋体" w:hAnsi="宋体" w:hint="eastAsia"/>
        </w:rPr>
        <w:t>：</w:t>
      </w:r>
    </w:p>
    <w:p w14:paraId="6E5E56E0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传真：</w:t>
      </w:r>
    </w:p>
    <w:p w14:paraId="3437B9B3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网址：</w:t>
      </w:r>
    </w:p>
    <w:p w14:paraId="58DBD846" w14:textId="47FAEBBC" w:rsidR="00F640D9" w:rsidRPr="007B355B" w:rsidRDefault="00F640D9" w:rsidP="007F3550">
      <w:pPr>
        <w:spacing w:line="360" w:lineRule="auto"/>
        <w:rPr>
          <w:rFonts w:ascii="宋体" w:eastAsia="宋体" w:hAnsi="宋体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生产企业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0504E3E1" w14:textId="00326DD5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企业名称：</w:t>
      </w:r>
    </w:p>
    <w:p w14:paraId="27A6D82D" w14:textId="29AC3263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生产地址：</w:t>
      </w:r>
    </w:p>
    <w:p w14:paraId="46BFFAFB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邮政编码：</w:t>
      </w:r>
    </w:p>
    <w:p w14:paraId="4E0C57B5" w14:textId="144D807B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联系</w:t>
      </w:r>
      <w:r w:rsidR="006A08EC" w:rsidRPr="007B355B">
        <w:rPr>
          <w:rFonts w:ascii="宋体" w:eastAsia="宋体" w:hAnsi="宋体" w:hint="eastAsia"/>
        </w:rPr>
        <w:t>电话</w:t>
      </w:r>
      <w:r w:rsidRPr="007B355B">
        <w:rPr>
          <w:rFonts w:ascii="宋体" w:eastAsia="宋体" w:hAnsi="宋体" w:hint="eastAsia"/>
        </w:rPr>
        <w:t>：</w:t>
      </w:r>
    </w:p>
    <w:p w14:paraId="4A8DA381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传真：</w:t>
      </w:r>
    </w:p>
    <w:p w14:paraId="36C66328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网址：</w:t>
      </w:r>
    </w:p>
    <w:p w14:paraId="73D6C075" w14:textId="3499F331" w:rsidR="00F640D9" w:rsidRPr="007B355B" w:rsidRDefault="00F640D9" w:rsidP="007F3550">
      <w:pPr>
        <w:spacing w:line="360" w:lineRule="auto"/>
        <w:rPr>
          <w:rFonts w:ascii="宋体" w:eastAsia="宋体" w:hAnsi="宋体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包装厂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10A23AEC" w14:textId="77777777" w:rsidR="0016706A" w:rsidRPr="007B355B" w:rsidRDefault="0016706A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名称</w:t>
      </w:r>
      <w:r w:rsidRPr="007B355B">
        <w:rPr>
          <w:rFonts w:ascii="宋体" w:eastAsia="宋体" w:hAnsi="宋体"/>
        </w:rPr>
        <w:t>：</w:t>
      </w:r>
    </w:p>
    <w:p w14:paraId="3ABB314C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包装厂地址：</w:t>
      </w:r>
    </w:p>
    <w:p w14:paraId="3A5F07FA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传真：</w:t>
      </w:r>
    </w:p>
    <w:p w14:paraId="6AC1D3B7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网址：</w:t>
      </w:r>
    </w:p>
    <w:p w14:paraId="28E401C7" w14:textId="11137340" w:rsidR="00F640D9" w:rsidRPr="007B355B" w:rsidRDefault="00F640D9" w:rsidP="007F3550">
      <w:pPr>
        <w:spacing w:line="360" w:lineRule="auto"/>
        <w:rPr>
          <w:rFonts w:ascii="宋体" w:eastAsia="宋体" w:hAnsi="宋体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境内联系机构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4E24F128" w14:textId="32390690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名称：</w:t>
      </w:r>
    </w:p>
    <w:p w14:paraId="7A445868" w14:textId="50BD9183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lastRenderedPageBreak/>
        <w:t>地址：</w:t>
      </w:r>
    </w:p>
    <w:p w14:paraId="2B00758F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邮政编码：</w:t>
      </w:r>
    </w:p>
    <w:p w14:paraId="4BAAB874" w14:textId="7C46B590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联系</w:t>
      </w:r>
      <w:r w:rsidR="006A08EC" w:rsidRPr="007B355B">
        <w:rPr>
          <w:rFonts w:ascii="宋体" w:eastAsia="宋体" w:hAnsi="宋体" w:hint="eastAsia"/>
        </w:rPr>
        <w:t>电话</w:t>
      </w:r>
      <w:r w:rsidRPr="007B355B">
        <w:rPr>
          <w:rFonts w:ascii="宋体" w:eastAsia="宋体" w:hAnsi="宋体" w:hint="eastAsia"/>
        </w:rPr>
        <w:t>：</w:t>
      </w:r>
    </w:p>
    <w:p w14:paraId="6F731B3F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传真：</w:t>
      </w:r>
    </w:p>
    <w:p w14:paraId="2DE92950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网址：</w:t>
      </w:r>
    </w:p>
    <w:p w14:paraId="64E2AB6A" w14:textId="77777777" w:rsidR="00F640D9" w:rsidRPr="007B355B" w:rsidRDefault="00F640D9" w:rsidP="007F3550">
      <w:pPr>
        <w:spacing w:line="360" w:lineRule="auto"/>
        <w:rPr>
          <w:rFonts w:ascii="宋体" w:eastAsia="宋体" w:hAnsi="宋体"/>
        </w:rPr>
      </w:pPr>
    </w:p>
    <w:p w14:paraId="2C4BC709" w14:textId="4EF4D878" w:rsidR="00DF756C" w:rsidRPr="007B355B" w:rsidRDefault="00F143D8" w:rsidP="007F3550">
      <w:pPr>
        <w:spacing w:line="360" w:lineRule="auto"/>
        <w:rPr>
          <w:rFonts w:ascii="宋体" w:eastAsia="宋体" w:hAnsi="宋体"/>
        </w:rPr>
      </w:pPr>
      <w:r w:rsidRPr="007B355B">
        <w:rPr>
          <w:rFonts w:ascii="宋体" w:eastAsia="宋体" w:hAnsi="宋体" w:hint="eastAsia"/>
        </w:rPr>
        <w:t>注：</w:t>
      </w:r>
      <w:r w:rsidR="00CF6F1E" w:rsidRPr="007B355B">
        <w:rPr>
          <w:rFonts w:ascii="宋体" w:eastAsia="宋体" w:hAnsi="宋体" w:hint="eastAsia"/>
        </w:rPr>
        <w:t>古代经典</w:t>
      </w:r>
      <w:r w:rsidR="00CF6F1E" w:rsidRPr="007B355B">
        <w:rPr>
          <w:rFonts w:ascii="宋体" w:eastAsia="宋体" w:hAnsi="宋体"/>
        </w:rPr>
        <w:t>名方制剂等说明书格式及要求另行制定。</w:t>
      </w:r>
    </w:p>
    <w:p w14:paraId="2221530E" w14:textId="77777777" w:rsidR="007F3550" w:rsidRPr="007B355B" w:rsidRDefault="007F3550" w:rsidP="007F3550">
      <w:pPr>
        <w:spacing w:line="360" w:lineRule="auto"/>
        <w:rPr>
          <w:rFonts w:ascii="宋体" w:eastAsia="宋体" w:hAnsi="宋体"/>
        </w:rPr>
      </w:pPr>
    </w:p>
    <w:p w14:paraId="0BAA3D0E" w14:textId="4379A215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二、说明书各项内容书写要求</w:t>
      </w:r>
    </w:p>
    <w:p w14:paraId="1CF4EDC6" w14:textId="6C621E3B" w:rsidR="0016706A" w:rsidRPr="007B355B" w:rsidRDefault="00F640D9" w:rsidP="007F3550">
      <w:pPr>
        <w:spacing w:line="360" w:lineRule="auto"/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/>
          <w:b/>
          <w:szCs w:val="21"/>
        </w:rPr>
        <w:t>“</w:t>
      </w:r>
      <w:r w:rsidRPr="007B355B">
        <w:rPr>
          <w:rFonts w:ascii="Times New Roman" w:eastAsia="宋体" w:hAnsi="Times New Roman" w:cs="Times New Roman" w:hint="eastAsia"/>
          <w:b/>
          <w:szCs w:val="21"/>
        </w:rPr>
        <w:t>核准和修改日期</w:t>
      </w:r>
      <w:r w:rsidRPr="007B355B">
        <w:rPr>
          <w:rFonts w:ascii="Times New Roman" w:eastAsia="宋体" w:hAnsi="Times New Roman" w:cs="Times New Roman"/>
          <w:b/>
          <w:szCs w:val="21"/>
        </w:rPr>
        <w:t>”</w:t>
      </w:r>
      <w:r w:rsidR="00FD648A" w:rsidRPr="007B355B">
        <w:rPr>
          <w:rFonts w:ascii="Times New Roman" w:eastAsia="宋体" w:hAnsi="Times New Roman" w:cs="Times New Roman" w:hint="eastAsia"/>
          <w:b/>
          <w:szCs w:val="21"/>
        </w:rPr>
        <w:t>：</w:t>
      </w:r>
      <w:r w:rsidRPr="007B355B">
        <w:rPr>
          <w:rFonts w:ascii="Times New Roman" w:eastAsia="宋体" w:hAnsi="Times New Roman" w:cs="Times New Roman" w:hint="eastAsia"/>
          <w:szCs w:val="21"/>
        </w:rPr>
        <w:t>核准日期为国家药品监督管理局批准该药品注册的时间。修改日期为此后历次修改的时间</w:t>
      </w:r>
      <w:r w:rsidR="00EC7750" w:rsidRPr="007B355B">
        <w:rPr>
          <w:rFonts w:ascii="Times New Roman" w:eastAsia="宋体" w:hAnsi="Times New Roman" w:cs="Times New Roman" w:hint="eastAsia"/>
          <w:szCs w:val="21"/>
        </w:rPr>
        <w:t>，</w:t>
      </w:r>
      <w:r w:rsidR="0023281D" w:rsidRPr="007B355B">
        <w:rPr>
          <w:rFonts w:ascii="Times New Roman" w:eastAsia="宋体" w:hAnsi="Times New Roman" w:cs="Times New Roman" w:hint="eastAsia"/>
          <w:szCs w:val="21"/>
        </w:rPr>
        <w:t>指被国家药品监督管理部门</w:t>
      </w:r>
      <w:r w:rsidR="00EC7750" w:rsidRPr="007B355B">
        <w:rPr>
          <w:rFonts w:ascii="Times New Roman" w:eastAsia="宋体" w:hAnsi="Times New Roman" w:cs="Times New Roman" w:hint="eastAsia"/>
          <w:szCs w:val="21"/>
        </w:rPr>
        <w:t>或省局药监管理部门</w:t>
      </w:r>
      <w:r w:rsidR="0023281D" w:rsidRPr="007B355B">
        <w:rPr>
          <w:rFonts w:ascii="Times New Roman" w:eastAsia="宋体" w:hAnsi="Times New Roman" w:cs="Times New Roman" w:hint="eastAsia"/>
          <w:szCs w:val="21"/>
        </w:rPr>
        <w:t>核准的日期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7B52746E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核准和修改日期应当印制在说明书首页左上角。修改日期位于核准日期下方，按时间顺序逐行书写。</w:t>
      </w:r>
    </w:p>
    <w:p w14:paraId="2549A64F" w14:textId="77777777" w:rsidR="00F640D9" w:rsidRPr="007B355B" w:rsidRDefault="00F640D9" w:rsidP="007F3550">
      <w:pPr>
        <w:spacing w:line="360" w:lineRule="auto"/>
        <w:ind w:firstLineChars="200" w:firstLine="422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/>
          <w:b/>
          <w:szCs w:val="21"/>
        </w:rPr>
        <w:t>“</w:t>
      </w:r>
      <w:r w:rsidRPr="007B355B">
        <w:rPr>
          <w:rFonts w:ascii="Times New Roman" w:eastAsia="宋体" w:hAnsi="Times New Roman" w:cs="Times New Roman" w:hint="eastAsia"/>
          <w:b/>
          <w:szCs w:val="21"/>
        </w:rPr>
        <w:t>特殊药品、外用药品标识</w:t>
      </w:r>
      <w:r w:rsidRPr="007B355B">
        <w:rPr>
          <w:rFonts w:ascii="Times New Roman" w:eastAsia="宋体" w:hAnsi="Times New Roman" w:cs="Times New Roman"/>
          <w:b/>
          <w:szCs w:val="21"/>
        </w:rPr>
        <w:t>”</w:t>
      </w:r>
      <w:r w:rsidR="00FD648A" w:rsidRPr="007B355B">
        <w:rPr>
          <w:rFonts w:ascii="Times New Roman" w:eastAsia="宋体" w:hAnsi="Times New Roman" w:cs="Times New Roman" w:hint="eastAsia"/>
          <w:b/>
          <w:szCs w:val="21"/>
        </w:rPr>
        <w:t>：</w:t>
      </w:r>
      <w:r w:rsidRPr="007B355B">
        <w:rPr>
          <w:rFonts w:ascii="Times New Roman" w:eastAsia="宋体" w:hAnsi="Times New Roman" w:cs="Times New Roman" w:hint="eastAsia"/>
          <w:szCs w:val="21"/>
        </w:rPr>
        <w:t>麻醉药品、精神药品、医疗用毒性药品、放射性药品和外用药品等专用标识在说明书首页右上方标注。</w:t>
      </w:r>
      <w:r w:rsidR="0023281D" w:rsidRPr="007B355B">
        <w:rPr>
          <w:rFonts w:ascii="Times New Roman" w:eastAsia="宋体" w:hAnsi="Times New Roman" w:cs="Times New Roman" w:hint="eastAsia"/>
          <w:szCs w:val="21"/>
        </w:rPr>
        <w:t>按</w:t>
      </w:r>
      <w:r w:rsidR="0023281D" w:rsidRPr="007B355B">
        <w:rPr>
          <w:rFonts w:ascii="Times New Roman" w:eastAsia="宋体" w:hAnsi="Times New Roman" w:cs="Times New Roman"/>
          <w:szCs w:val="21"/>
        </w:rPr>
        <w:t>医疗用毒性药品管理的药材及其饮片制成的单方制剂，必须标注医疗用毒性药品标识。</w:t>
      </w:r>
    </w:p>
    <w:p w14:paraId="157DF267" w14:textId="77777777" w:rsidR="00F640D9" w:rsidRPr="007B355B" w:rsidRDefault="00F640D9" w:rsidP="007F3550">
      <w:pPr>
        <w:spacing w:line="360" w:lineRule="auto"/>
        <w:ind w:firstLineChars="200" w:firstLine="422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/>
          <w:b/>
          <w:szCs w:val="21"/>
        </w:rPr>
        <w:t>“</w:t>
      </w:r>
      <w:r w:rsidRPr="007B355B">
        <w:rPr>
          <w:rFonts w:ascii="Times New Roman" w:eastAsia="宋体" w:hAnsi="Times New Roman" w:cs="Times New Roman" w:hint="eastAsia"/>
          <w:b/>
          <w:szCs w:val="21"/>
        </w:rPr>
        <w:t>说明书标题</w:t>
      </w:r>
      <w:r w:rsidRPr="007B355B">
        <w:rPr>
          <w:rFonts w:ascii="Times New Roman" w:eastAsia="宋体" w:hAnsi="Times New Roman" w:cs="Times New Roman"/>
          <w:b/>
          <w:szCs w:val="21"/>
        </w:rPr>
        <w:t>”</w:t>
      </w:r>
      <w:r w:rsidR="00FD648A" w:rsidRPr="007B355B">
        <w:rPr>
          <w:rFonts w:ascii="Times New Roman" w:eastAsia="宋体" w:hAnsi="Times New Roman" w:cs="Times New Roman" w:hint="eastAsia"/>
          <w:b/>
          <w:szCs w:val="21"/>
        </w:rPr>
        <w:t>：</w:t>
      </w:r>
      <w:r w:rsidRPr="007B355B">
        <w:rPr>
          <w:rFonts w:ascii="Times New Roman" w:eastAsia="宋体" w:hAnsi="Times New Roman" w:cs="Times New Roman"/>
          <w:szCs w:val="21"/>
        </w:rPr>
        <w:t>“XXX</w:t>
      </w:r>
      <w:r w:rsidRPr="007B355B">
        <w:rPr>
          <w:rFonts w:ascii="Times New Roman" w:eastAsia="宋体" w:hAnsi="Times New Roman" w:cs="Times New Roman" w:hint="eastAsia"/>
          <w:szCs w:val="21"/>
        </w:rPr>
        <w:t>说明书</w:t>
      </w:r>
      <w:r w:rsidRPr="007B355B">
        <w:rPr>
          <w:rFonts w:ascii="Times New Roman" w:eastAsia="宋体" w:hAnsi="Times New Roman" w:cs="Times New Roman"/>
          <w:szCs w:val="21"/>
        </w:rPr>
        <w:t>”</w:t>
      </w:r>
      <w:r w:rsidRPr="007B355B">
        <w:rPr>
          <w:rFonts w:ascii="Times New Roman" w:eastAsia="宋体" w:hAnsi="Times New Roman" w:cs="Times New Roman" w:hint="eastAsia"/>
          <w:szCs w:val="21"/>
        </w:rPr>
        <w:t>中的</w:t>
      </w:r>
      <w:r w:rsidRPr="007B355B">
        <w:rPr>
          <w:rFonts w:ascii="Times New Roman" w:eastAsia="宋体" w:hAnsi="Times New Roman" w:cs="Times New Roman"/>
          <w:szCs w:val="21"/>
        </w:rPr>
        <w:t>“XXX”</w:t>
      </w:r>
      <w:r w:rsidRPr="007B355B">
        <w:rPr>
          <w:rFonts w:ascii="Times New Roman" w:eastAsia="宋体" w:hAnsi="Times New Roman" w:cs="Times New Roman" w:hint="eastAsia"/>
          <w:szCs w:val="21"/>
        </w:rPr>
        <w:t>是指该药品的通用名称。</w:t>
      </w:r>
    </w:p>
    <w:p w14:paraId="170F6737" w14:textId="4F4DFCF6" w:rsidR="0064166C" w:rsidRPr="007B355B" w:rsidRDefault="00F640D9" w:rsidP="007F3550">
      <w:pPr>
        <w:spacing w:line="360" w:lineRule="auto"/>
        <w:rPr>
          <w:rFonts w:ascii="宋体" w:eastAsia="宋体" w:hAnsi="宋体" w:cs="Times New Roman"/>
          <w:b/>
          <w:szCs w:val="21"/>
        </w:rPr>
      </w:pPr>
      <w:r w:rsidRPr="007B355B">
        <w:rPr>
          <w:rFonts w:ascii="Times New Roman" w:eastAsia="宋体" w:hAnsi="Times New Roman" w:cs="Times New Roman"/>
          <w:b/>
          <w:szCs w:val="21"/>
        </w:rPr>
        <w:t>“</w:t>
      </w:r>
      <w:r w:rsidRPr="007B355B">
        <w:rPr>
          <w:rFonts w:ascii="Times New Roman" w:eastAsia="宋体" w:hAnsi="Times New Roman" w:cs="Times New Roman" w:hint="eastAsia"/>
          <w:b/>
          <w:szCs w:val="21"/>
        </w:rPr>
        <w:t>请仔细阅读说明书并在医师指导</w:t>
      </w:r>
      <w:r w:rsidRPr="007B355B">
        <w:rPr>
          <w:rFonts w:ascii="宋体" w:eastAsia="宋体" w:hAnsi="宋体" w:cs="Times New Roman" w:hint="eastAsia"/>
          <w:b/>
          <w:szCs w:val="21"/>
        </w:rPr>
        <w:t>下使用</w:t>
      </w:r>
      <w:r w:rsidRPr="007B355B">
        <w:rPr>
          <w:rFonts w:ascii="宋体" w:eastAsia="宋体" w:hAnsi="宋体" w:cs="Times New Roman"/>
          <w:b/>
          <w:szCs w:val="21"/>
        </w:rPr>
        <w:t>”</w:t>
      </w:r>
      <w:r w:rsidR="00FD648A" w:rsidRPr="007B355B">
        <w:rPr>
          <w:rFonts w:ascii="宋体" w:eastAsia="宋体" w:hAnsi="宋体" w:cs="Times New Roman" w:hint="eastAsia"/>
          <w:b/>
          <w:szCs w:val="21"/>
        </w:rPr>
        <w:t>，</w:t>
      </w:r>
      <w:r w:rsidRPr="007B355B">
        <w:rPr>
          <w:rFonts w:ascii="宋体" w:eastAsia="宋体" w:hAnsi="宋体" w:cs="Times New Roman" w:hint="eastAsia"/>
          <w:szCs w:val="21"/>
        </w:rPr>
        <w:t>该内容必须标注，并印制在说明书标题下方。</w:t>
      </w:r>
    </w:p>
    <w:p w14:paraId="1702E1C5" w14:textId="37F1414C" w:rsidR="00F27D33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szCs w:val="21"/>
        </w:rPr>
      </w:pPr>
      <w:r w:rsidRPr="007B355B">
        <w:rPr>
          <w:rFonts w:ascii="宋体" w:eastAsia="宋体" w:hAnsi="宋体" w:cs="Times New Roman"/>
          <w:b/>
          <w:szCs w:val="21"/>
        </w:rPr>
        <w:t>“</w:t>
      </w:r>
      <w:r w:rsidRPr="007B355B">
        <w:rPr>
          <w:rFonts w:ascii="宋体" w:eastAsia="宋体" w:hAnsi="宋体" w:cs="Times New Roman" w:hint="eastAsia"/>
          <w:b/>
          <w:szCs w:val="21"/>
        </w:rPr>
        <w:t>警示语</w:t>
      </w:r>
      <w:r w:rsidRPr="007B355B">
        <w:rPr>
          <w:rFonts w:ascii="宋体" w:eastAsia="宋体" w:hAnsi="宋体" w:cs="Times New Roman"/>
          <w:b/>
          <w:szCs w:val="21"/>
        </w:rPr>
        <w:t>”</w:t>
      </w:r>
      <w:r w:rsidR="00FD648A" w:rsidRPr="007B355B">
        <w:rPr>
          <w:rFonts w:ascii="宋体" w:eastAsia="宋体" w:hAnsi="宋体" w:cs="Times New Roman" w:hint="eastAsia"/>
          <w:b/>
          <w:szCs w:val="21"/>
        </w:rPr>
        <w:t>，</w:t>
      </w:r>
      <w:r w:rsidRPr="007B355B">
        <w:rPr>
          <w:rFonts w:ascii="宋体" w:eastAsia="宋体" w:hAnsi="宋体" w:cs="Times New Roman" w:hint="eastAsia"/>
          <w:szCs w:val="21"/>
        </w:rPr>
        <w:t>是指对药品严重不良反应及其潜在的</w:t>
      </w:r>
      <w:r w:rsidR="00DF756C" w:rsidRPr="007B355B">
        <w:rPr>
          <w:rFonts w:ascii="宋体" w:eastAsia="宋体" w:hAnsi="宋体" w:cs="Times New Roman" w:hint="eastAsia"/>
          <w:szCs w:val="21"/>
        </w:rPr>
        <w:t>严重</w:t>
      </w:r>
      <w:r w:rsidRPr="007B355B">
        <w:rPr>
          <w:rFonts w:ascii="宋体" w:eastAsia="宋体" w:hAnsi="宋体" w:cs="Times New Roman" w:hint="eastAsia"/>
          <w:szCs w:val="21"/>
        </w:rPr>
        <w:t>安全</w:t>
      </w:r>
      <w:r w:rsidR="00DF756C" w:rsidRPr="007B355B">
        <w:rPr>
          <w:rFonts w:ascii="宋体" w:eastAsia="宋体" w:hAnsi="宋体" w:cs="Times New Roman" w:hint="eastAsia"/>
          <w:szCs w:val="21"/>
        </w:rPr>
        <w:t>风险</w:t>
      </w:r>
      <w:r w:rsidRPr="007B355B">
        <w:rPr>
          <w:rFonts w:ascii="宋体" w:eastAsia="宋体" w:hAnsi="宋体" w:cs="Times New Roman" w:hint="eastAsia"/>
          <w:szCs w:val="21"/>
        </w:rPr>
        <w:t>题的警告，还可以包括药品禁忌、注意事项及剂量过量等需</w:t>
      </w:r>
      <w:r w:rsidR="001C57FD" w:rsidRPr="007B355B">
        <w:rPr>
          <w:rFonts w:ascii="宋体" w:eastAsia="宋体" w:hAnsi="宋体" w:cs="Times New Roman" w:hint="eastAsia"/>
          <w:szCs w:val="21"/>
        </w:rPr>
        <w:t>特别</w:t>
      </w:r>
      <w:r w:rsidRPr="007B355B">
        <w:rPr>
          <w:rFonts w:ascii="宋体" w:eastAsia="宋体" w:hAnsi="宋体" w:cs="Times New Roman" w:hint="eastAsia"/>
          <w:szCs w:val="21"/>
        </w:rPr>
        <w:t>提示用药人群特别注意的事项。有该方面内容的，应当在说明书标题下以醒目的黑体字注明</w:t>
      </w:r>
      <w:r w:rsidR="00CF5674" w:rsidRPr="007B355B">
        <w:rPr>
          <w:rFonts w:ascii="宋体" w:eastAsia="宋体" w:hAnsi="宋体" w:cs="Times New Roman" w:hint="eastAsia"/>
          <w:szCs w:val="21"/>
        </w:rPr>
        <w:t>，如</w:t>
      </w:r>
      <w:r w:rsidR="00CF5674" w:rsidRPr="007B355B">
        <w:rPr>
          <w:rFonts w:ascii="宋体" w:eastAsia="宋体" w:hAnsi="宋体" w:cs="Times New Roman"/>
          <w:szCs w:val="21"/>
        </w:rPr>
        <w:t>“</w:t>
      </w:r>
      <w:r w:rsidR="001C57FD" w:rsidRPr="007B355B">
        <w:rPr>
          <w:rFonts w:ascii="宋体" w:eastAsia="宋体" w:hAnsi="宋体" w:cs="Times New Roman" w:hint="eastAsia"/>
          <w:szCs w:val="21"/>
        </w:rPr>
        <w:t>警告：</w:t>
      </w:r>
      <w:r w:rsidR="00CF5674" w:rsidRPr="007B355B">
        <w:rPr>
          <w:rFonts w:ascii="宋体" w:eastAsia="宋体" w:hAnsi="宋体" w:cs="Times New Roman" w:hint="eastAsia"/>
          <w:szCs w:val="21"/>
        </w:rPr>
        <w:t>本品含有已被证明可能导致</w:t>
      </w:r>
      <w:r w:rsidR="00CF5674" w:rsidRPr="007B355B">
        <w:rPr>
          <w:rFonts w:ascii="宋体" w:eastAsia="宋体" w:hAnsi="宋体" w:cs="Times New Roman"/>
          <w:szCs w:val="21"/>
        </w:rPr>
        <w:t>×××</w:t>
      </w:r>
      <w:r w:rsidR="00CF5674" w:rsidRPr="007B355B">
        <w:rPr>
          <w:rFonts w:ascii="宋体" w:eastAsia="宋体" w:hAnsi="宋体" w:cs="Times New Roman" w:hint="eastAsia"/>
          <w:szCs w:val="21"/>
        </w:rPr>
        <w:t>毒性的药味</w:t>
      </w:r>
      <w:r w:rsidR="00CF5674" w:rsidRPr="007B355B">
        <w:rPr>
          <w:rFonts w:ascii="宋体" w:eastAsia="宋体" w:hAnsi="宋体" w:cs="Times New Roman"/>
          <w:szCs w:val="21"/>
        </w:rPr>
        <w:t>×××</w:t>
      </w:r>
      <w:r w:rsidR="00CF5674" w:rsidRPr="007B355B">
        <w:rPr>
          <w:rFonts w:ascii="宋体" w:eastAsia="宋体" w:hAnsi="宋体" w:cs="Times New Roman" w:hint="eastAsia"/>
          <w:szCs w:val="21"/>
        </w:rPr>
        <w:t>！</w:t>
      </w:r>
      <w:r w:rsidR="00CF5674" w:rsidRPr="007B355B">
        <w:rPr>
          <w:rFonts w:ascii="宋体" w:eastAsia="宋体" w:hAnsi="宋体" w:cs="Times New Roman"/>
          <w:szCs w:val="21"/>
        </w:rPr>
        <w:t>”</w:t>
      </w:r>
      <w:r w:rsidRPr="007B355B">
        <w:rPr>
          <w:rFonts w:ascii="宋体" w:eastAsia="宋体" w:hAnsi="宋体" w:cs="Times New Roman" w:hint="eastAsia"/>
          <w:szCs w:val="21"/>
        </w:rPr>
        <w:t>。无该方面内容的，不列该项。</w:t>
      </w:r>
    </w:p>
    <w:p w14:paraId="1BEC303A" w14:textId="5C768AA8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【药品名称】</w:t>
      </w:r>
    </w:p>
    <w:p w14:paraId="4F02E64E" w14:textId="5C4172C9" w:rsidR="00F640D9" w:rsidRPr="007B355B" w:rsidRDefault="00DC1AE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列出通用</w:t>
      </w:r>
      <w:r w:rsidRPr="007B355B">
        <w:rPr>
          <w:rFonts w:ascii="Times New Roman" w:eastAsia="宋体" w:hAnsi="Times New Roman" w:cs="Times New Roman"/>
          <w:szCs w:val="21"/>
        </w:rPr>
        <w:t>名称</w:t>
      </w:r>
      <w:r w:rsidRPr="007B355B">
        <w:rPr>
          <w:rFonts w:ascii="Times New Roman" w:eastAsia="宋体" w:hAnsi="Times New Roman" w:cs="Times New Roman" w:hint="eastAsia"/>
          <w:szCs w:val="21"/>
        </w:rPr>
        <w:t>及其</w:t>
      </w:r>
      <w:r w:rsidRPr="007B355B">
        <w:rPr>
          <w:rFonts w:ascii="Times New Roman" w:eastAsia="宋体" w:hAnsi="Times New Roman" w:cs="Times New Roman"/>
          <w:szCs w:val="21"/>
        </w:rPr>
        <w:t>汉语拼音。</w:t>
      </w:r>
    </w:p>
    <w:p w14:paraId="3D4A11E2" w14:textId="543DB6FC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通用名称：</w:t>
      </w:r>
      <w:r w:rsidR="00655C9D" w:rsidRPr="007B355B">
        <w:rPr>
          <w:rFonts w:ascii="Times New Roman" w:eastAsia="宋体" w:hAnsi="Times New Roman" w:cs="Times New Roman" w:hint="eastAsia"/>
          <w:szCs w:val="21"/>
        </w:rPr>
        <w:t>应与国家批准的药品名称一致。</w:t>
      </w:r>
    </w:p>
    <w:p w14:paraId="5D9CD2E2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汉语拼音：</w:t>
      </w:r>
      <w:r w:rsidR="00AE7222" w:rsidRPr="007B355B">
        <w:rPr>
          <w:rFonts w:ascii="Times New Roman" w:eastAsia="宋体" w:hAnsi="Times New Roman" w:cs="Times New Roman" w:hint="eastAsia"/>
          <w:szCs w:val="21"/>
        </w:rPr>
        <w:t>根据药品的通用名称的汉语拼音来确定。</w:t>
      </w:r>
    </w:p>
    <w:p w14:paraId="5F8F8B72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【成份】</w:t>
      </w:r>
    </w:p>
    <w:p w14:paraId="20E57B71" w14:textId="24810A9C" w:rsidR="004B30B8" w:rsidRPr="007B355B" w:rsidRDefault="004B30B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/>
          <w:szCs w:val="21"/>
        </w:rPr>
        <w:t>1.</w:t>
      </w:r>
      <w:r w:rsidR="001C57FD" w:rsidRPr="007B355B">
        <w:rPr>
          <w:rFonts w:ascii="Times New Roman" w:eastAsia="宋体" w:hAnsi="Times New Roman" w:cs="Times New Roman" w:hint="eastAsia"/>
          <w:szCs w:val="21"/>
        </w:rPr>
        <w:t>一般</w:t>
      </w:r>
      <w:r w:rsidRPr="007B355B">
        <w:rPr>
          <w:rFonts w:ascii="Times New Roman" w:eastAsia="宋体" w:hAnsi="Times New Roman" w:cs="Times New Roman" w:hint="eastAsia"/>
          <w:szCs w:val="21"/>
        </w:rPr>
        <w:t>应列出处方中所有的药味，成份的名称应与药品质量标准中〔处方〕项下的规范名称一致。</w:t>
      </w:r>
    </w:p>
    <w:p w14:paraId="1EBD6E87" w14:textId="77777777" w:rsidR="004B30B8" w:rsidRPr="007B355B" w:rsidRDefault="004B30B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lastRenderedPageBreak/>
        <w:t>对于处方已列入国家秘密技术项目的品种，以及获得中药一级保护的品种，应</w:t>
      </w:r>
      <w:r w:rsidRPr="007B355B">
        <w:rPr>
          <w:rFonts w:ascii="Times New Roman" w:eastAsia="宋体" w:hAnsi="Times New Roman" w:cs="Times New Roman"/>
          <w:szCs w:val="21"/>
        </w:rPr>
        <w:t>列出处方中</w:t>
      </w:r>
      <w:r w:rsidRPr="007B355B">
        <w:rPr>
          <w:rFonts w:ascii="Times New Roman" w:eastAsia="宋体" w:hAnsi="Times New Roman" w:cs="Times New Roman" w:hint="eastAsia"/>
          <w:szCs w:val="21"/>
        </w:rPr>
        <w:t>所有</w:t>
      </w:r>
      <w:r w:rsidRPr="007B355B">
        <w:rPr>
          <w:rFonts w:ascii="Times New Roman" w:eastAsia="宋体" w:hAnsi="Times New Roman" w:cs="Times New Roman"/>
          <w:szCs w:val="21"/>
        </w:rPr>
        <w:t>与安全性风险相关的药味和辅料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6445E7AA" w14:textId="5BBF379A" w:rsidR="004B30B8" w:rsidRPr="007B355B" w:rsidRDefault="004B30B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中药复方制剂</w:t>
      </w:r>
      <w:r w:rsidR="000B09F5" w:rsidRPr="007B355B">
        <w:rPr>
          <w:rFonts w:ascii="Times New Roman" w:eastAsia="宋体" w:hAnsi="Times New Roman" w:cs="Times New Roman" w:hint="eastAsia"/>
          <w:szCs w:val="21"/>
        </w:rPr>
        <w:t>处方</w:t>
      </w:r>
      <w:r w:rsidRPr="007B355B">
        <w:rPr>
          <w:rFonts w:ascii="Times New Roman" w:eastAsia="宋体" w:hAnsi="Times New Roman" w:cs="Times New Roman" w:hint="eastAsia"/>
          <w:szCs w:val="21"/>
        </w:rPr>
        <w:t>药味的排列顺序</w:t>
      </w:r>
      <w:proofErr w:type="gramStart"/>
      <w:r w:rsidR="00406FF3" w:rsidRPr="007B355B">
        <w:rPr>
          <w:rFonts w:ascii="Times New Roman" w:eastAsia="宋体" w:hAnsi="Times New Roman" w:cs="Times New Roman"/>
          <w:szCs w:val="21"/>
        </w:rPr>
        <w:t>应</w:t>
      </w:r>
      <w:r w:rsidR="00406FF3" w:rsidRPr="007B355B">
        <w:rPr>
          <w:rFonts w:ascii="Times New Roman" w:eastAsia="宋体" w:hAnsi="Times New Roman" w:cs="Times New Roman" w:hint="eastAsia"/>
          <w:szCs w:val="21"/>
        </w:rPr>
        <w:t>一般</w:t>
      </w:r>
      <w:proofErr w:type="gramEnd"/>
      <w:r w:rsidR="00406FF3" w:rsidRPr="007B355B">
        <w:rPr>
          <w:rFonts w:ascii="Times New Roman" w:eastAsia="宋体" w:hAnsi="Times New Roman" w:cs="Times New Roman"/>
          <w:szCs w:val="21"/>
        </w:rPr>
        <w:t>与国家批准的该品种</w:t>
      </w:r>
      <w:r w:rsidR="00406FF3" w:rsidRPr="007B355B">
        <w:rPr>
          <w:rFonts w:ascii="Times New Roman" w:eastAsia="宋体" w:hAnsi="Times New Roman" w:cs="Times New Roman" w:hint="eastAsia"/>
          <w:szCs w:val="21"/>
        </w:rPr>
        <w:t>药品标准</w:t>
      </w:r>
      <w:r w:rsidR="00406FF3" w:rsidRPr="007B355B">
        <w:rPr>
          <w:rFonts w:ascii="Times New Roman" w:eastAsia="宋体" w:hAnsi="Times New Roman" w:cs="Times New Roman"/>
          <w:szCs w:val="21"/>
        </w:rPr>
        <w:t>一致，</w:t>
      </w:r>
      <w:r w:rsidR="00406FF3" w:rsidRPr="007B355B">
        <w:rPr>
          <w:rFonts w:ascii="Times New Roman" w:eastAsia="宋体" w:hAnsi="Times New Roman" w:cs="Times New Roman" w:hint="eastAsia"/>
          <w:szCs w:val="21"/>
        </w:rPr>
        <w:t>需符合中医药的组方原则，能够体现药品的基本功效。</w:t>
      </w:r>
    </w:p>
    <w:p w14:paraId="7DD8B7C6" w14:textId="37EBA07C" w:rsidR="0023281D" w:rsidRPr="007B355B" w:rsidRDefault="004B30B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2.</w:t>
      </w:r>
      <w:r w:rsidRPr="007B355B">
        <w:rPr>
          <w:rFonts w:ascii="Times New Roman" w:eastAsia="宋体" w:hAnsi="Times New Roman" w:cs="Times New Roman" w:hint="eastAsia"/>
          <w:szCs w:val="21"/>
        </w:rPr>
        <w:t>辅料：</w:t>
      </w:r>
      <w:r w:rsidR="00406FF3" w:rsidRPr="007B355B">
        <w:rPr>
          <w:rFonts w:ascii="Times New Roman" w:eastAsia="宋体" w:hAnsi="Times New Roman" w:cs="Times New Roman" w:hint="eastAsia"/>
          <w:szCs w:val="21"/>
        </w:rPr>
        <w:t>辅料列在药味之后。</w:t>
      </w:r>
      <w:r w:rsidR="0023281D" w:rsidRPr="007B355B">
        <w:rPr>
          <w:rFonts w:ascii="Times New Roman" w:eastAsia="宋体" w:hAnsi="Times New Roman" w:cs="Times New Roman" w:hint="eastAsia"/>
          <w:szCs w:val="21"/>
        </w:rPr>
        <w:t>处方中</w:t>
      </w:r>
      <w:r w:rsidR="00326CE3" w:rsidRPr="007B355B">
        <w:rPr>
          <w:rFonts w:ascii="Times New Roman" w:eastAsia="宋体" w:hAnsi="Times New Roman" w:cs="Times New Roman" w:hint="eastAsia"/>
          <w:szCs w:val="21"/>
        </w:rPr>
        <w:t>辅料</w:t>
      </w:r>
      <w:r w:rsidR="0023281D" w:rsidRPr="007B355B">
        <w:rPr>
          <w:rFonts w:ascii="Times New Roman" w:eastAsia="宋体" w:hAnsi="Times New Roman" w:cs="Times New Roman" w:hint="eastAsia"/>
          <w:szCs w:val="21"/>
        </w:rPr>
        <w:t>可能引起严重不良反应的，在该项下也应列出该辅料名称。</w:t>
      </w:r>
      <w:r w:rsidR="00CF0952" w:rsidRPr="007B355B">
        <w:rPr>
          <w:rFonts w:ascii="Times New Roman" w:eastAsia="宋体" w:hAnsi="Times New Roman" w:cs="Times New Roman" w:hint="eastAsia"/>
          <w:szCs w:val="21"/>
        </w:rPr>
        <w:t>注射剂</w:t>
      </w:r>
      <w:r w:rsidR="00326CE3" w:rsidRPr="007B355B">
        <w:rPr>
          <w:rFonts w:ascii="Times New Roman" w:eastAsia="宋体" w:hAnsi="Times New Roman" w:cs="Times New Roman" w:hint="eastAsia"/>
          <w:szCs w:val="21"/>
        </w:rPr>
        <w:t>等特殊剂型</w:t>
      </w:r>
      <w:r w:rsidR="00CF0952" w:rsidRPr="007B355B">
        <w:rPr>
          <w:rFonts w:ascii="Times New Roman" w:eastAsia="宋体" w:hAnsi="Times New Roman" w:cs="Times New Roman" w:hint="eastAsia"/>
          <w:szCs w:val="21"/>
        </w:rPr>
        <w:t>应列出所用的全部辅料名称。</w:t>
      </w:r>
    </w:p>
    <w:p w14:paraId="57CF9B2E" w14:textId="0AA72129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【性状】</w:t>
      </w:r>
    </w:p>
    <w:p w14:paraId="52811AD0" w14:textId="77777777" w:rsidR="00F640D9" w:rsidRPr="007B355B" w:rsidRDefault="00ED3425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应与国家批准的该品种药品标准中的性状一致。根据中国药典，按颜色、</w:t>
      </w:r>
      <w:r w:rsidR="001E5D4F" w:rsidRPr="007B355B">
        <w:rPr>
          <w:rFonts w:ascii="Times New Roman" w:eastAsia="宋体" w:hAnsi="Times New Roman" w:cs="Times New Roman" w:hint="eastAsia"/>
          <w:szCs w:val="21"/>
        </w:rPr>
        <w:t>外观</w:t>
      </w:r>
      <w:r w:rsidRPr="007B355B">
        <w:rPr>
          <w:rFonts w:ascii="Times New Roman" w:eastAsia="宋体" w:hAnsi="Times New Roman" w:cs="Times New Roman" w:hint="eastAsia"/>
          <w:szCs w:val="21"/>
        </w:rPr>
        <w:t>、气、味依次规范描述。</w:t>
      </w:r>
    </w:p>
    <w:p w14:paraId="3DEE7501" w14:textId="77777777" w:rsidR="00F640D9" w:rsidRPr="007B355B" w:rsidRDefault="00CA53B8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</w:rPr>
        <w:t>【功能主治】</w:t>
      </w:r>
      <w:r w:rsidRPr="007B355B">
        <w:rPr>
          <w:rFonts w:ascii="Times New Roman" w:eastAsia="宋体" w:hAnsi="Times New Roman" w:cs="Times New Roman"/>
          <w:b/>
        </w:rPr>
        <w:t>/</w:t>
      </w:r>
      <w:r w:rsidR="00F640D9" w:rsidRPr="007B355B">
        <w:rPr>
          <w:rFonts w:ascii="Times New Roman" w:eastAsia="宋体" w:hAnsi="Times New Roman" w:cs="Times New Roman" w:hint="eastAsia"/>
          <w:b/>
          <w:szCs w:val="21"/>
        </w:rPr>
        <w:t>【适应症】</w:t>
      </w:r>
    </w:p>
    <w:p w14:paraId="000B803C" w14:textId="5E98B1E1" w:rsidR="00A207D7" w:rsidRPr="007B355B" w:rsidRDefault="00A207D7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在我国传统医药理论指导下研究和使用的药品，该项用【功能主治】表述</w:t>
      </w:r>
      <w:r w:rsidR="00052885" w:rsidRPr="007B355B">
        <w:rPr>
          <w:rFonts w:ascii="Times New Roman" w:eastAsia="宋体" w:hAnsi="Times New Roman" w:cs="Times New Roman" w:hint="eastAsia"/>
          <w:szCs w:val="21"/>
        </w:rPr>
        <w:t>；</w:t>
      </w:r>
      <w:r w:rsidRPr="007B355B">
        <w:rPr>
          <w:rFonts w:ascii="Times New Roman" w:eastAsia="宋体" w:hAnsi="Times New Roman" w:cs="Times New Roman" w:hint="eastAsia"/>
          <w:szCs w:val="21"/>
        </w:rPr>
        <w:t>在现代医药理论指导下研究和使用的药品，该项用【适应症】表述。</w:t>
      </w:r>
    </w:p>
    <w:p w14:paraId="54431B3E" w14:textId="4A134B8B" w:rsidR="003F1DC8" w:rsidRPr="007B355B" w:rsidRDefault="00052885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</w:rPr>
        <w:t>【功能</w:t>
      </w:r>
      <w:r w:rsidRPr="007B355B">
        <w:rPr>
          <w:rFonts w:ascii="Times New Roman" w:eastAsia="宋体" w:hAnsi="Times New Roman" w:cs="Times New Roman"/>
        </w:rPr>
        <w:t>主治</w:t>
      </w:r>
      <w:r w:rsidRPr="007B355B">
        <w:rPr>
          <w:rFonts w:ascii="Times New Roman" w:eastAsia="宋体" w:hAnsi="Times New Roman" w:cs="Times New Roman" w:hint="eastAsia"/>
        </w:rPr>
        <w:t>】功能与主治两部分之间以句号分开。功能：应根据药品的处方组成、中医药理论和临床试验结果用</w:t>
      </w:r>
      <w:r w:rsidR="005637CA" w:rsidRPr="007B355B">
        <w:rPr>
          <w:rFonts w:ascii="Times New Roman" w:eastAsia="宋体" w:hAnsi="Times New Roman" w:cs="Times New Roman" w:hint="eastAsia"/>
        </w:rPr>
        <w:t>传统医学</w:t>
      </w:r>
      <w:r w:rsidRPr="007B355B">
        <w:rPr>
          <w:rFonts w:ascii="Times New Roman" w:eastAsia="宋体" w:hAnsi="Times New Roman" w:cs="Times New Roman" w:hint="eastAsia"/>
        </w:rPr>
        <w:t>术语规范表述。</w:t>
      </w:r>
      <w:r w:rsidR="003F1DC8" w:rsidRPr="007B355B">
        <w:rPr>
          <w:rFonts w:ascii="Times New Roman" w:eastAsia="宋体" w:hAnsi="Times New Roman" w:cs="Times New Roman" w:hint="eastAsia"/>
          <w:szCs w:val="21"/>
        </w:rPr>
        <w:t>主治：可</w:t>
      </w:r>
      <w:r w:rsidR="000234D1" w:rsidRPr="007B355B">
        <w:rPr>
          <w:rFonts w:ascii="Times New Roman" w:eastAsia="宋体" w:hAnsi="Times New Roman" w:cs="Times New Roman" w:hint="eastAsia"/>
          <w:szCs w:val="21"/>
        </w:rPr>
        <w:t>按照</w:t>
      </w:r>
      <w:r w:rsidR="003F1DC8" w:rsidRPr="007B355B">
        <w:rPr>
          <w:rFonts w:ascii="Times New Roman" w:eastAsia="宋体" w:hAnsi="Times New Roman" w:cs="Times New Roman" w:hint="eastAsia"/>
          <w:szCs w:val="21"/>
        </w:rPr>
        <w:t>中医证候、中医疾病</w:t>
      </w:r>
      <w:r w:rsidR="000F3716" w:rsidRPr="007B355B">
        <w:rPr>
          <w:rFonts w:ascii="Times New Roman" w:eastAsia="宋体" w:hAnsi="Times New Roman" w:cs="Times New Roman" w:hint="eastAsia"/>
          <w:szCs w:val="21"/>
        </w:rPr>
        <w:t>、</w:t>
      </w:r>
      <w:r w:rsidR="000234D1" w:rsidRPr="007B355B">
        <w:rPr>
          <w:rFonts w:ascii="Times New Roman" w:eastAsia="宋体" w:hAnsi="Times New Roman" w:cs="Times New Roman" w:hint="eastAsia"/>
          <w:szCs w:val="21"/>
        </w:rPr>
        <w:t>病证结合</w:t>
      </w:r>
      <w:r w:rsidR="00A32C58" w:rsidRPr="007B355B">
        <w:rPr>
          <w:rFonts w:ascii="Times New Roman" w:eastAsia="宋体" w:hAnsi="Times New Roman" w:cs="Times New Roman" w:hint="eastAsia"/>
          <w:szCs w:val="21"/>
        </w:rPr>
        <w:t>等方式表述</w:t>
      </w:r>
      <w:r w:rsidR="003F1DC8"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2D790220" w14:textId="6145E4DE" w:rsidR="00052885" w:rsidRPr="007B355B" w:rsidRDefault="003F1DC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【适应症】应当根据该药品的用途，采用准确的表述方式，明确用于预防、治疗、缓解或者辅助治疗某种疾病（状态）或者症状。</w:t>
      </w:r>
    </w:p>
    <w:p w14:paraId="191AA477" w14:textId="77777777" w:rsidR="00EE046E" w:rsidRPr="007B355B" w:rsidRDefault="00EE046E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【规格】</w:t>
      </w:r>
    </w:p>
    <w:p w14:paraId="2E242938" w14:textId="62E08B2A" w:rsidR="00EE046E" w:rsidRPr="007B355B" w:rsidRDefault="00EE046E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指每支、每片或其他每一单位制剂中含有的重量</w:t>
      </w:r>
      <w:r w:rsidR="0036165E" w:rsidRPr="007B355B">
        <w:rPr>
          <w:rFonts w:ascii="Times New Roman" w:eastAsia="宋体" w:hAnsi="Times New Roman" w:cs="Times New Roman" w:hint="eastAsia"/>
          <w:szCs w:val="21"/>
        </w:rPr>
        <w:t>、</w:t>
      </w:r>
      <w:r w:rsidRPr="007B355B">
        <w:rPr>
          <w:rFonts w:ascii="Times New Roman" w:eastAsia="宋体" w:hAnsi="Times New Roman" w:cs="Times New Roman" w:hint="eastAsia"/>
          <w:szCs w:val="21"/>
        </w:rPr>
        <w:t>含量</w:t>
      </w:r>
      <w:r w:rsidR="0036165E" w:rsidRPr="007B355B">
        <w:rPr>
          <w:rFonts w:ascii="Times New Roman" w:eastAsia="宋体" w:hAnsi="Times New Roman" w:cs="Times New Roman" w:hint="eastAsia"/>
          <w:szCs w:val="21"/>
        </w:rPr>
        <w:t>、</w:t>
      </w:r>
      <w:r w:rsidRPr="007B355B">
        <w:rPr>
          <w:rFonts w:ascii="Times New Roman" w:eastAsia="宋体" w:hAnsi="Times New Roman" w:cs="Times New Roman" w:hint="eastAsia"/>
          <w:szCs w:val="21"/>
        </w:rPr>
        <w:t>装量</w:t>
      </w:r>
      <w:r w:rsidR="0036165E" w:rsidRPr="007B355B">
        <w:rPr>
          <w:rFonts w:ascii="Times New Roman" w:eastAsia="宋体" w:hAnsi="Times New Roman" w:cs="Times New Roman" w:hint="eastAsia"/>
          <w:szCs w:val="21"/>
        </w:rPr>
        <w:t>及其折合的</w:t>
      </w:r>
      <w:r w:rsidR="00325029" w:rsidRPr="007B355B">
        <w:rPr>
          <w:rFonts w:ascii="Times New Roman" w:eastAsia="宋体" w:hAnsi="Times New Roman" w:cs="Times New Roman" w:hint="eastAsia"/>
          <w:szCs w:val="21"/>
        </w:rPr>
        <w:t>饮片</w:t>
      </w:r>
      <w:r w:rsidR="0036165E" w:rsidRPr="007B355B">
        <w:rPr>
          <w:rFonts w:ascii="Times New Roman" w:eastAsia="宋体" w:hAnsi="Times New Roman" w:cs="Times New Roman" w:hint="eastAsia"/>
          <w:szCs w:val="21"/>
        </w:rPr>
        <w:t>量等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1D5ACBBB" w14:textId="5169FC87" w:rsidR="00052885" w:rsidRPr="007B355B" w:rsidRDefault="00EE046E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一般</w:t>
      </w:r>
      <w:r w:rsidR="00325029" w:rsidRPr="007B355B">
        <w:rPr>
          <w:rFonts w:ascii="Times New Roman" w:eastAsia="宋体" w:hAnsi="Times New Roman" w:cs="Times New Roman" w:hint="eastAsia"/>
          <w:szCs w:val="21"/>
        </w:rPr>
        <w:t>参照《中成药规格表述技术指导原则》</w:t>
      </w:r>
      <w:r w:rsidRPr="007B355B">
        <w:rPr>
          <w:rFonts w:ascii="Times New Roman" w:eastAsia="宋体" w:hAnsi="Times New Roman" w:cs="Times New Roman" w:hint="eastAsia"/>
          <w:szCs w:val="21"/>
        </w:rPr>
        <w:t>规范书写。</w:t>
      </w:r>
    </w:p>
    <w:p w14:paraId="3F4684FF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【用法用量】</w:t>
      </w:r>
    </w:p>
    <w:p w14:paraId="0F691018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应当包括用法和用量两部分。需按疗程用药或者规定用药期限的，必须注明疗程、期限。</w:t>
      </w:r>
    </w:p>
    <w:p w14:paraId="4C9B19F2" w14:textId="6BF5555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应当详细列出该药品的用药方法，准确列出用药的剂量、计量方法、用药次数以及疗程期限，并应注意与规格</w:t>
      </w:r>
      <w:r w:rsidR="00D40051" w:rsidRPr="007B355B">
        <w:rPr>
          <w:rFonts w:ascii="Times New Roman" w:eastAsia="宋体" w:hAnsi="Times New Roman" w:cs="Times New Roman" w:hint="eastAsia"/>
          <w:szCs w:val="21"/>
        </w:rPr>
        <w:t>一致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753F3FB6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用法上有特殊要求的，应当按实际情况详细说明。</w:t>
      </w:r>
    </w:p>
    <w:p w14:paraId="167C316A" w14:textId="77777777" w:rsidR="00A97943" w:rsidRPr="007B355B" w:rsidRDefault="00A97943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如不同</w:t>
      </w:r>
      <w:r w:rsidRPr="007B355B">
        <w:rPr>
          <w:rFonts w:ascii="Times New Roman" w:eastAsia="宋体" w:hAnsi="Times New Roman" w:cs="Times New Roman"/>
          <w:szCs w:val="21"/>
        </w:rPr>
        <w:t>适应症用法用量不一致，应分开</w:t>
      </w:r>
      <w:r w:rsidRPr="007B355B">
        <w:rPr>
          <w:rFonts w:ascii="Times New Roman" w:eastAsia="宋体" w:hAnsi="Times New Roman" w:cs="Times New Roman" w:hint="eastAsia"/>
          <w:szCs w:val="21"/>
        </w:rPr>
        <w:t>描述</w:t>
      </w:r>
      <w:r w:rsidRPr="007B355B">
        <w:rPr>
          <w:rFonts w:ascii="Times New Roman" w:eastAsia="宋体" w:hAnsi="Times New Roman" w:cs="Times New Roman"/>
          <w:szCs w:val="21"/>
        </w:rPr>
        <w:t>。</w:t>
      </w:r>
    </w:p>
    <w:p w14:paraId="61FE343E" w14:textId="77777777" w:rsidR="00DF756C" w:rsidRPr="007B355B" w:rsidRDefault="00DF756C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【不良反应】</w:t>
      </w:r>
    </w:p>
    <w:p w14:paraId="70270AE8" w14:textId="77777777" w:rsidR="00DF756C" w:rsidRPr="007B355B" w:rsidRDefault="00DF756C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应当实事求是地详细列出该药品不良反应。</w:t>
      </w:r>
    </w:p>
    <w:p w14:paraId="35807292" w14:textId="7AC8A9E1" w:rsidR="00F640D9" w:rsidRPr="007B355B" w:rsidRDefault="001C57FD" w:rsidP="00F37DDD">
      <w:pPr>
        <w:spacing w:line="360" w:lineRule="auto"/>
        <w:ind w:firstLineChars="200" w:firstLine="420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应包括</w:t>
      </w:r>
      <w:r w:rsidR="00DF756C" w:rsidRPr="007B355B">
        <w:rPr>
          <w:rFonts w:ascii="Times New Roman" w:eastAsia="宋体" w:hAnsi="Times New Roman" w:cs="Times New Roman" w:hint="eastAsia"/>
          <w:szCs w:val="21"/>
        </w:rPr>
        <w:t>临床试验期间</w:t>
      </w:r>
      <w:r w:rsidRPr="007B355B">
        <w:rPr>
          <w:rFonts w:ascii="Times New Roman" w:eastAsia="宋体" w:hAnsi="Times New Roman" w:cs="Times New Roman" w:hint="eastAsia"/>
          <w:szCs w:val="21"/>
        </w:rPr>
        <w:t>和上市后的情况</w:t>
      </w:r>
      <w:r w:rsidR="00A50163" w:rsidRPr="007B355B">
        <w:rPr>
          <w:rFonts w:ascii="Times New Roman" w:eastAsia="宋体" w:hAnsi="Times New Roman" w:cs="Times New Roman" w:hint="eastAsia"/>
          <w:szCs w:val="21"/>
        </w:rPr>
        <w:t>等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  <w:r w:rsidR="00DF756C" w:rsidRPr="007B355B">
        <w:rPr>
          <w:rFonts w:ascii="Times New Roman" w:eastAsia="宋体" w:hAnsi="Times New Roman" w:cs="Times New Roman"/>
          <w:szCs w:val="21"/>
        </w:rPr>
        <w:cr/>
      </w:r>
      <w:r w:rsidR="00F640D9" w:rsidRPr="007B355B">
        <w:rPr>
          <w:rFonts w:ascii="Times New Roman" w:eastAsia="宋体" w:hAnsi="Times New Roman" w:cs="Times New Roman" w:hint="eastAsia"/>
          <w:b/>
          <w:szCs w:val="21"/>
        </w:rPr>
        <w:lastRenderedPageBreak/>
        <w:t>【禁忌】</w:t>
      </w:r>
    </w:p>
    <w:p w14:paraId="1BB81452" w14:textId="2FA94E22" w:rsidR="00EA666C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应当列出</w:t>
      </w:r>
      <w:r w:rsidR="003617AC" w:rsidRPr="007B355B">
        <w:rPr>
          <w:rFonts w:ascii="Times New Roman" w:eastAsia="宋体" w:hAnsi="Times New Roman" w:cs="Times New Roman" w:hint="eastAsia"/>
          <w:szCs w:val="21"/>
        </w:rPr>
        <w:t>使用该</w:t>
      </w:r>
      <w:r w:rsidR="003617AC" w:rsidRPr="007B355B">
        <w:rPr>
          <w:rFonts w:ascii="Times New Roman" w:eastAsia="宋体" w:hAnsi="Times New Roman" w:cs="Times New Roman"/>
          <w:szCs w:val="21"/>
        </w:rPr>
        <w:t>药品</w:t>
      </w:r>
      <w:r w:rsidR="003617AC" w:rsidRPr="007B355B">
        <w:rPr>
          <w:rFonts w:ascii="Times New Roman" w:eastAsia="宋体" w:hAnsi="Times New Roman" w:cs="Times New Roman" w:hint="eastAsia"/>
          <w:szCs w:val="21"/>
        </w:rPr>
        <w:t>可能出现风险明显大于获益</w:t>
      </w:r>
      <w:r w:rsidR="00C569F5" w:rsidRPr="007B355B">
        <w:rPr>
          <w:rFonts w:ascii="Times New Roman" w:eastAsia="宋体" w:hAnsi="Times New Roman" w:cs="Times New Roman" w:hint="eastAsia"/>
          <w:szCs w:val="21"/>
        </w:rPr>
        <w:t>，出现不可接受的严重不良反应</w:t>
      </w:r>
      <w:r w:rsidR="003617AC" w:rsidRPr="007B355B">
        <w:rPr>
          <w:rFonts w:ascii="Times New Roman" w:eastAsia="宋体" w:hAnsi="Times New Roman" w:cs="Times New Roman" w:hint="eastAsia"/>
          <w:szCs w:val="21"/>
        </w:rPr>
        <w:t>的情况。如</w:t>
      </w:r>
      <w:r w:rsidRPr="007B355B">
        <w:rPr>
          <w:rFonts w:ascii="Times New Roman" w:eastAsia="宋体" w:hAnsi="Times New Roman" w:cs="Times New Roman" w:hint="eastAsia"/>
          <w:szCs w:val="21"/>
        </w:rPr>
        <w:t>禁止应用该药品的人群或者疾病情况</w:t>
      </w:r>
      <w:r w:rsidR="00BE3CB3" w:rsidRPr="007B355B">
        <w:rPr>
          <w:rFonts w:ascii="Times New Roman" w:eastAsia="宋体" w:hAnsi="Times New Roman" w:cs="Times New Roman" w:hint="eastAsia"/>
          <w:szCs w:val="21"/>
        </w:rPr>
        <w:t>，</w:t>
      </w:r>
      <w:r w:rsidR="00BE3CB3" w:rsidRPr="007B355B">
        <w:rPr>
          <w:rFonts w:ascii="Times New Roman" w:eastAsia="宋体" w:hAnsi="Times New Roman" w:cs="Times New Roman"/>
          <w:szCs w:val="21"/>
        </w:rPr>
        <w:t>包括</w:t>
      </w:r>
      <w:r w:rsidR="00EA666C" w:rsidRPr="007B355B">
        <w:rPr>
          <w:rFonts w:ascii="Times New Roman" w:eastAsia="宋体" w:hAnsi="Times New Roman" w:cs="Times New Roman" w:hint="eastAsia"/>
          <w:szCs w:val="21"/>
        </w:rPr>
        <w:t>特殊年龄、性别、生理状态、疾病状态、伴随治疗、合并用药、中医证候或体质等。</w:t>
      </w:r>
    </w:p>
    <w:p w14:paraId="7FF059FD" w14:textId="0DB069FC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【注意事项】</w:t>
      </w:r>
    </w:p>
    <w:p w14:paraId="42B934B3" w14:textId="1D0A46CA" w:rsidR="00F640D9" w:rsidRPr="007B355B" w:rsidRDefault="00DF756C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</w:t>
      </w:r>
      <w:r w:rsidR="00F640D9" w:rsidRPr="007B355B">
        <w:rPr>
          <w:rFonts w:ascii="Times New Roman" w:eastAsia="宋体" w:hAnsi="Times New Roman" w:cs="Times New Roman" w:hint="eastAsia"/>
          <w:szCs w:val="21"/>
        </w:rPr>
        <w:t>包括对整个说明书中最有临床意义安全性问题的简要总结，这些信息会影响是否处方给药的决定、为确保安全使用药物对患者进行监测的建议，以及可采取的预防或减轻损害的措施。</w:t>
      </w:r>
    </w:p>
    <w:p w14:paraId="444704D7" w14:textId="13E3BDED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应列出使用时必须注意的问题，包括需要慎用的情况（如肝、肾功能的问题），影响药物疗效的因素（如食物、烟、酒），用药过程中需观察的情况（如过敏反应，定期检查血象、肝功、肾功）及用药对于临床检验的影响等。</w:t>
      </w:r>
    </w:p>
    <w:p w14:paraId="22F9E43F" w14:textId="0F1C5B95" w:rsidR="00D832CF" w:rsidRPr="007B355B" w:rsidRDefault="001E0EF2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因为中医证候、病机或体质等因素需要慎用者以及饮食、妊娠、配伍等方面与药物有关的注意事项。</w:t>
      </w:r>
    </w:p>
    <w:p w14:paraId="0B618114" w14:textId="358DE28B" w:rsidR="009D7BE6" w:rsidRPr="007B355B" w:rsidRDefault="009D7BE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处方中如含有可能引起严重不良反应的成份或辅料，应在该项下</w:t>
      </w:r>
      <w:r w:rsidR="00AA4C46" w:rsidRPr="007B355B">
        <w:rPr>
          <w:rFonts w:ascii="Times New Roman" w:eastAsia="宋体" w:hAnsi="Times New Roman" w:cs="Times New Roman" w:hint="eastAsia"/>
          <w:szCs w:val="21"/>
        </w:rPr>
        <w:t>予以说明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36A1A5FF" w14:textId="77777777" w:rsidR="009D7BE6" w:rsidRPr="007B355B" w:rsidRDefault="009D7BE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注射剂如需进行皮内敏感试验的，应在该项下列出。</w:t>
      </w:r>
    </w:p>
    <w:p w14:paraId="1738A484" w14:textId="77777777" w:rsidR="007A060A" w:rsidRPr="007B355B" w:rsidRDefault="009D7BE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中药和化学药品组成的复方制剂，应在该项下列出成份中化学药品的相关内容及注意事项。</w:t>
      </w:r>
    </w:p>
    <w:p w14:paraId="15F21753" w14:textId="77777777" w:rsidR="001C57FD" w:rsidRPr="007B355B" w:rsidRDefault="009D7BE6" w:rsidP="00F37DDD">
      <w:pPr>
        <w:spacing w:line="360" w:lineRule="auto"/>
        <w:ind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如有</w:t>
      </w:r>
      <w:r w:rsidRPr="007B355B">
        <w:rPr>
          <w:rFonts w:ascii="Times New Roman" w:eastAsia="宋体" w:hAnsi="Times New Roman" w:cs="Times New Roman"/>
          <w:szCs w:val="21"/>
        </w:rPr>
        <w:t>警示语中需要关注的</w:t>
      </w:r>
      <w:r w:rsidRPr="007B355B">
        <w:rPr>
          <w:rFonts w:ascii="Times New Roman" w:eastAsia="宋体" w:hAnsi="Times New Roman" w:cs="Times New Roman" w:hint="eastAsia"/>
          <w:szCs w:val="21"/>
        </w:rPr>
        <w:t>内容</w:t>
      </w:r>
      <w:r w:rsidRPr="007B355B">
        <w:rPr>
          <w:rFonts w:ascii="Times New Roman" w:eastAsia="宋体" w:hAnsi="Times New Roman" w:cs="Times New Roman"/>
          <w:szCs w:val="21"/>
        </w:rPr>
        <w:t>，应在该项下详细表述</w:t>
      </w:r>
      <w:r w:rsidRPr="007B355B">
        <w:rPr>
          <w:rFonts w:ascii="Times New Roman" w:eastAsia="宋体" w:hAnsi="Times New Roman" w:cs="Times New Roman" w:hint="eastAsia"/>
          <w:szCs w:val="21"/>
        </w:rPr>
        <w:t>。</w:t>
      </w:r>
    </w:p>
    <w:p w14:paraId="19852E27" w14:textId="309D5B58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【孕妇及哺乳期妇女用药】</w:t>
      </w:r>
    </w:p>
    <w:p w14:paraId="2548476A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着重说明该药品对妊娠、分娩及哺乳期母婴的影响，并写明可否应用本品及用药注意事项。</w:t>
      </w:r>
    </w:p>
    <w:p w14:paraId="36F15516" w14:textId="77777777" w:rsidR="00C37A2D" w:rsidRPr="007B355B" w:rsidRDefault="00C37A2D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524FC201" w14:textId="4EB8174B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【儿童用药】</w:t>
      </w:r>
    </w:p>
    <w:p w14:paraId="58D28B6F" w14:textId="7722E8FE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主要包括儿童由于生长发育的关系而</w:t>
      </w:r>
      <w:r w:rsidR="00C37267" w:rsidRPr="007B355B">
        <w:rPr>
          <w:rFonts w:ascii="Times New Roman" w:eastAsia="宋体" w:hAnsi="Times New Roman" w:cs="Times New Roman" w:hint="eastAsia"/>
          <w:szCs w:val="21"/>
        </w:rPr>
        <w:t>导致</w:t>
      </w:r>
      <w:r w:rsidRPr="007B355B">
        <w:rPr>
          <w:rFonts w:ascii="Times New Roman" w:eastAsia="宋体" w:hAnsi="Times New Roman" w:cs="Times New Roman" w:hint="eastAsia"/>
          <w:szCs w:val="21"/>
        </w:rPr>
        <w:t>该药品在药理、毒理或药代动力学方面与成人的差异，并写明可否应用本品及用药注意事项。</w:t>
      </w:r>
    </w:p>
    <w:p w14:paraId="51CAF477" w14:textId="77777777" w:rsidR="00C37A2D" w:rsidRPr="007B355B" w:rsidRDefault="00C37A2D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3B5E068E" w14:textId="4C28ABB0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【老年用药】</w:t>
      </w:r>
    </w:p>
    <w:p w14:paraId="212E4D41" w14:textId="115146B9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主要包括老年人由于机体各种功能衰退的关系而</w:t>
      </w:r>
      <w:r w:rsidR="00C37267" w:rsidRPr="007B355B">
        <w:rPr>
          <w:rFonts w:ascii="Times New Roman" w:eastAsia="宋体" w:hAnsi="Times New Roman" w:cs="Times New Roman" w:hint="eastAsia"/>
          <w:szCs w:val="21"/>
        </w:rPr>
        <w:t>导致</w:t>
      </w:r>
      <w:r w:rsidRPr="007B355B">
        <w:rPr>
          <w:rFonts w:ascii="Times New Roman" w:eastAsia="宋体" w:hAnsi="Times New Roman" w:cs="Times New Roman" w:hint="eastAsia"/>
          <w:szCs w:val="21"/>
        </w:rPr>
        <w:t>该药品在药理、毒理或药代动力学方面与成人的差异，并写明可否应用本品及用药注意事项。</w:t>
      </w:r>
    </w:p>
    <w:p w14:paraId="08567E06" w14:textId="46A4BC45" w:rsidR="00F640D9" w:rsidRPr="007B355B" w:rsidRDefault="00C37A2D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lastRenderedPageBreak/>
        <w:t>若无此项内容，可不列出。</w:t>
      </w:r>
    </w:p>
    <w:p w14:paraId="0157690E" w14:textId="77777777" w:rsidR="00AA4C46" w:rsidRPr="007B355B" w:rsidRDefault="00AA4C46" w:rsidP="00F37DDD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【药物相互作用】</w:t>
      </w:r>
    </w:p>
    <w:p w14:paraId="11660126" w14:textId="77777777" w:rsidR="00AA4C46" w:rsidRPr="007B355B" w:rsidRDefault="00AA4C4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列出与该药物产生相互作用的药物或者药物类别，并说明相互作用的结果及合并用药的注意事项。</w:t>
      </w:r>
    </w:p>
    <w:p w14:paraId="1146D817" w14:textId="77777777" w:rsidR="00AA4C46" w:rsidRPr="007B355B" w:rsidRDefault="00AA4C4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可简单描述无相互作用的研究药物。</w:t>
      </w:r>
    </w:p>
    <w:p w14:paraId="5B4DD9BC" w14:textId="77777777" w:rsidR="00AA4C46" w:rsidRPr="007B355B" w:rsidRDefault="00AA4C46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792D63A0" w14:textId="5CC0715E" w:rsidR="004D5685" w:rsidRPr="007B355B" w:rsidRDefault="004D5685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【药物滥用和药物依赖】</w:t>
      </w:r>
    </w:p>
    <w:p w14:paraId="1D8909E4" w14:textId="6FF48E21" w:rsidR="00F95713" w:rsidRPr="007B355B" w:rsidRDefault="00F95713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处方中含有可能引起药物滥用或药物依赖成份的，应予以说明。</w:t>
      </w:r>
    </w:p>
    <w:p w14:paraId="5DC9FE7C" w14:textId="333F46BA" w:rsidR="00C37267" w:rsidRPr="007B355B" w:rsidRDefault="00C37267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724F06B0" w14:textId="1E4D9DFF" w:rsidR="00C37267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【药物过量】</w:t>
      </w:r>
    </w:p>
    <w:p w14:paraId="4FBB52FD" w14:textId="75EB26C9" w:rsidR="00E55F3A" w:rsidRPr="007B355B" w:rsidRDefault="00F640D9" w:rsidP="007F3550">
      <w:pPr>
        <w:spacing w:line="360" w:lineRule="auto"/>
        <w:ind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详细列出过量应用该药品可能发生的毒性反应、剂量及处理方法。</w:t>
      </w:r>
      <w:r w:rsidR="00E55F3A"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2D3AE61C" w14:textId="4F339F80" w:rsidR="00DF756C" w:rsidRPr="007B355B" w:rsidRDefault="00DF756C" w:rsidP="007F3550">
      <w:pPr>
        <w:widowControl/>
        <w:spacing w:line="360" w:lineRule="auto"/>
        <w:jc w:val="left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【药理毒理】</w:t>
      </w:r>
    </w:p>
    <w:p w14:paraId="479A7885" w14:textId="6C5E8623" w:rsidR="00DF756C" w:rsidRPr="007B355B" w:rsidRDefault="00997914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该项内容包括</w:t>
      </w:r>
      <w:r w:rsidR="00DF756C" w:rsidRPr="007B355B">
        <w:rPr>
          <w:rFonts w:ascii="Times New Roman" w:eastAsia="宋体" w:hAnsi="Times New Roman" w:cs="Times New Roman" w:hint="eastAsia"/>
          <w:szCs w:val="21"/>
        </w:rPr>
        <w:t>药理作用和毒理研究两部分内容。</w:t>
      </w:r>
    </w:p>
    <w:p w14:paraId="3F527145" w14:textId="77777777" w:rsidR="00C37A2D" w:rsidRPr="007B355B" w:rsidRDefault="00C37A2D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606B8E6C" w14:textId="4711D796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【临床药理学】</w:t>
      </w:r>
    </w:p>
    <w:p w14:paraId="1943AF43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包括药效动力学、药代动力学、遗传药理学相关内容。</w:t>
      </w:r>
    </w:p>
    <w:p w14:paraId="54A751A4" w14:textId="77777777" w:rsidR="00CF3318" w:rsidRPr="007B355B" w:rsidRDefault="00CF3318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</w:t>
      </w:r>
      <w:r w:rsidRPr="007B355B">
        <w:rPr>
          <w:rFonts w:ascii="Times New Roman" w:eastAsia="宋体" w:hAnsi="Times New Roman" w:cs="Times New Roman"/>
          <w:szCs w:val="21"/>
        </w:rPr>
        <w:t>此项内容，可不列出。</w:t>
      </w:r>
    </w:p>
    <w:p w14:paraId="60F9DA9A" w14:textId="254F3245" w:rsidR="00F640D9" w:rsidRPr="007B355B" w:rsidRDefault="00F640D9" w:rsidP="007F3550">
      <w:pPr>
        <w:widowControl/>
        <w:spacing w:line="360" w:lineRule="auto"/>
        <w:jc w:val="left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【临床试验】</w:t>
      </w:r>
    </w:p>
    <w:p w14:paraId="10BA2333" w14:textId="4DB5664A" w:rsidR="00270707" w:rsidRPr="007B355B" w:rsidRDefault="005F6183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经</w:t>
      </w:r>
      <w:r w:rsidRPr="007B355B">
        <w:rPr>
          <w:rFonts w:ascii="Times New Roman" w:eastAsia="宋体" w:hAnsi="Times New Roman" w:cs="Times New Roman"/>
          <w:szCs w:val="21"/>
        </w:rPr>
        <w:t>国家批准进行</w:t>
      </w:r>
      <w:proofErr w:type="gramStart"/>
      <w:r w:rsidRPr="007B355B">
        <w:rPr>
          <w:rFonts w:ascii="Times New Roman" w:eastAsia="宋体" w:hAnsi="Times New Roman" w:cs="Times New Roman"/>
          <w:szCs w:val="21"/>
        </w:rPr>
        <w:t>过</w:t>
      </w:r>
      <w:r w:rsidR="00217ACE" w:rsidRPr="007B355B">
        <w:rPr>
          <w:rFonts w:ascii="Times New Roman" w:eastAsia="宋体" w:hAnsi="Times New Roman" w:cs="Times New Roman" w:hint="eastAsia"/>
          <w:szCs w:val="21"/>
        </w:rPr>
        <w:t>规范</w:t>
      </w:r>
      <w:proofErr w:type="gramEnd"/>
      <w:r w:rsidRPr="007B355B">
        <w:rPr>
          <w:rFonts w:ascii="Times New Roman" w:eastAsia="宋体" w:hAnsi="Times New Roman" w:cs="Times New Roman"/>
          <w:szCs w:val="21"/>
        </w:rPr>
        <w:t>临床试验</w:t>
      </w:r>
      <w:r w:rsidRPr="007B355B">
        <w:rPr>
          <w:rFonts w:ascii="Times New Roman" w:eastAsia="宋体" w:hAnsi="Times New Roman" w:cs="Times New Roman" w:hint="eastAsia"/>
          <w:szCs w:val="21"/>
        </w:rPr>
        <w:t>者</w:t>
      </w:r>
      <w:r w:rsidRPr="007B355B">
        <w:rPr>
          <w:rFonts w:ascii="Times New Roman" w:eastAsia="宋体" w:hAnsi="Times New Roman" w:cs="Times New Roman"/>
          <w:szCs w:val="21"/>
        </w:rPr>
        <w:t>，应</w:t>
      </w:r>
      <w:r w:rsidR="00217ACE" w:rsidRPr="007B355B">
        <w:rPr>
          <w:rFonts w:ascii="Times New Roman" w:eastAsia="宋体" w:hAnsi="Times New Roman" w:cs="Times New Roman" w:hint="eastAsia"/>
          <w:szCs w:val="21"/>
        </w:rPr>
        <w:t>详细</w:t>
      </w:r>
      <w:r w:rsidR="002A4B6F" w:rsidRPr="007B355B">
        <w:rPr>
          <w:rFonts w:ascii="Times New Roman" w:eastAsia="宋体" w:hAnsi="Times New Roman" w:cs="Times New Roman" w:hint="eastAsia"/>
          <w:szCs w:val="21"/>
        </w:rPr>
        <w:t>描述</w:t>
      </w:r>
      <w:r w:rsidR="002A4B6F" w:rsidRPr="007B355B">
        <w:rPr>
          <w:rFonts w:ascii="Times New Roman" w:eastAsia="宋体" w:hAnsi="Times New Roman" w:cs="Times New Roman"/>
          <w:szCs w:val="21"/>
        </w:rPr>
        <w:t>临床试验项下内容。</w:t>
      </w:r>
    </w:p>
    <w:p w14:paraId="4FE503C3" w14:textId="2DF9278C" w:rsidR="00F640D9" w:rsidRPr="007B355B" w:rsidRDefault="00C7261C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临床试验项主要</w:t>
      </w:r>
      <w:r w:rsidRPr="007B355B">
        <w:rPr>
          <w:rFonts w:ascii="Times New Roman" w:eastAsia="宋体" w:hAnsi="Times New Roman" w:cs="Times New Roman"/>
          <w:kern w:val="0"/>
          <w:szCs w:val="21"/>
        </w:rPr>
        <w:t>描述支持其</w:t>
      </w:r>
      <w:r w:rsidRPr="007B355B">
        <w:rPr>
          <w:rFonts w:ascii="Times New Roman" w:eastAsia="宋体" w:hAnsi="Times New Roman" w:cs="Times New Roman" w:hint="eastAsia"/>
          <w:kern w:val="0"/>
          <w:szCs w:val="21"/>
        </w:rPr>
        <w:t>注册的</w:t>
      </w:r>
      <w:r w:rsidRPr="007B355B">
        <w:rPr>
          <w:rFonts w:ascii="Times New Roman" w:eastAsia="宋体" w:hAnsi="Times New Roman" w:cs="Times New Roman"/>
          <w:kern w:val="0"/>
          <w:szCs w:val="21"/>
        </w:rPr>
        <w:t>关键性</w:t>
      </w:r>
      <w:r w:rsidRPr="007B355B">
        <w:rPr>
          <w:rFonts w:ascii="Times New Roman" w:eastAsia="宋体" w:hAnsi="Times New Roman" w:cs="Times New Roman" w:hint="eastAsia"/>
          <w:kern w:val="0"/>
          <w:szCs w:val="21"/>
        </w:rPr>
        <w:t>临床试验</w:t>
      </w:r>
      <w:r w:rsidR="00707CCD" w:rsidRPr="007B355B">
        <w:rPr>
          <w:rFonts w:ascii="Times New Roman" w:eastAsia="宋体" w:hAnsi="Times New Roman" w:cs="Times New Roman" w:hint="eastAsia"/>
          <w:szCs w:val="21"/>
        </w:rPr>
        <w:t>，其描述应当准确、客观</w:t>
      </w:r>
      <w:r w:rsidRPr="007B355B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14:paraId="05CCAEB8" w14:textId="77777777" w:rsidR="00C37A2D" w:rsidRPr="007B355B" w:rsidRDefault="00C37A2D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若无此项内容，可不列出。</w:t>
      </w:r>
    </w:p>
    <w:p w14:paraId="1FCE3E70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【贮藏】</w:t>
      </w:r>
    </w:p>
    <w:p w14:paraId="463E060F" w14:textId="3DFBA3F1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具体条件的表示方法按《中国药典》要求书写。</w:t>
      </w:r>
    </w:p>
    <w:p w14:paraId="19C0C42B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【包装】</w:t>
      </w:r>
    </w:p>
    <w:p w14:paraId="133260F8" w14:textId="5AD4B243" w:rsidR="00F640D9" w:rsidRPr="007B355B" w:rsidRDefault="0032502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明确</w:t>
      </w:r>
      <w:r w:rsidR="00F640D9" w:rsidRPr="007B355B">
        <w:rPr>
          <w:rFonts w:ascii="Times New Roman" w:eastAsia="宋体" w:hAnsi="Times New Roman" w:cs="Times New Roman" w:hint="eastAsia"/>
          <w:szCs w:val="21"/>
        </w:rPr>
        <w:t>直接接触药品的包装材料和容器</w:t>
      </w:r>
      <w:r w:rsidRPr="007B355B">
        <w:rPr>
          <w:rFonts w:ascii="Times New Roman" w:eastAsia="宋体" w:hAnsi="Times New Roman" w:cs="Times New Roman" w:hint="eastAsia"/>
          <w:szCs w:val="21"/>
        </w:rPr>
        <w:t>、</w:t>
      </w:r>
      <w:r w:rsidR="00F640D9" w:rsidRPr="007B355B">
        <w:rPr>
          <w:rFonts w:ascii="Times New Roman" w:eastAsia="宋体" w:hAnsi="Times New Roman" w:cs="Times New Roman" w:hint="eastAsia"/>
          <w:szCs w:val="21"/>
        </w:rPr>
        <w:t>包装规格。</w:t>
      </w:r>
    </w:p>
    <w:p w14:paraId="0EBEB82E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【有效期】</w:t>
      </w:r>
    </w:p>
    <w:p w14:paraId="45AC6506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以月为单位表述。</w:t>
      </w:r>
    </w:p>
    <w:p w14:paraId="01AC6662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【执行标准】</w:t>
      </w:r>
    </w:p>
    <w:p w14:paraId="4DE070DA" w14:textId="05BEAFF6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lastRenderedPageBreak/>
        <w:t>列出执行标准的名称、版本，如《中国药典》</w:t>
      </w:r>
      <w:r w:rsidR="002A4B6F" w:rsidRPr="007B355B">
        <w:rPr>
          <w:rFonts w:ascii="Times New Roman" w:eastAsia="宋体" w:hAnsi="Times New Roman" w:cs="Times New Roman"/>
          <w:szCs w:val="21"/>
        </w:rPr>
        <w:t>2015</w:t>
      </w:r>
      <w:r w:rsidRPr="007B355B">
        <w:rPr>
          <w:rFonts w:ascii="Times New Roman" w:eastAsia="宋体" w:hAnsi="Times New Roman" w:cs="Times New Roman" w:hint="eastAsia"/>
          <w:szCs w:val="21"/>
        </w:rPr>
        <w:t>年版</w:t>
      </w:r>
      <w:r w:rsidR="002A4B6F" w:rsidRPr="007B355B">
        <w:rPr>
          <w:rFonts w:ascii="Times New Roman" w:eastAsia="宋体" w:hAnsi="Times New Roman" w:cs="Times New Roman" w:hint="eastAsia"/>
          <w:szCs w:val="21"/>
        </w:rPr>
        <w:t>一</w:t>
      </w:r>
      <w:r w:rsidRPr="007B355B">
        <w:rPr>
          <w:rFonts w:ascii="Times New Roman" w:eastAsia="宋体" w:hAnsi="Times New Roman" w:cs="Times New Roman" w:hint="eastAsia"/>
          <w:szCs w:val="21"/>
        </w:rPr>
        <w:t>部。</w:t>
      </w:r>
    </w:p>
    <w:p w14:paraId="36563E54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【批准文号】</w:t>
      </w:r>
    </w:p>
    <w:p w14:paraId="25A1F2E9" w14:textId="77777777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 w:val="18"/>
          <w:szCs w:val="18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指该药品的药品批准文号，进口药品注册证号或者医药产品注册证号。</w:t>
      </w:r>
    </w:p>
    <w:p w14:paraId="391E225A" w14:textId="77777777" w:rsidR="00F640D9" w:rsidRPr="007B355B" w:rsidRDefault="00F640D9" w:rsidP="007F3550">
      <w:pPr>
        <w:spacing w:line="360" w:lineRule="auto"/>
        <w:rPr>
          <w:rFonts w:ascii="宋体" w:eastAsia="宋体" w:hAnsi="宋体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上市许可持有人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5418BA0D" w14:textId="4A6EE027" w:rsidR="00F640D9" w:rsidRPr="007B355B" w:rsidRDefault="007B3DB2" w:rsidP="007F3550">
      <w:pPr>
        <w:widowControl/>
        <w:spacing w:line="360" w:lineRule="auto"/>
        <w:ind w:firstLine="420"/>
        <w:rPr>
          <w:rFonts w:ascii="Times New Roman" w:eastAsia="宋体" w:hAnsi="Times New Roman" w:cs="Times New Roman"/>
          <w:kern w:val="0"/>
          <w:szCs w:val="21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按照格式要求明确相关信息</w:t>
      </w:r>
      <w:r w:rsidR="00BD38D3" w:rsidRPr="007B355B">
        <w:rPr>
          <w:rFonts w:ascii="Times New Roman" w:eastAsia="宋体" w:hAnsi="Times New Roman" w:cs="Times New Roman" w:hint="eastAsia"/>
          <w:kern w:val="0"/>
          <w:szCs w:val="21"/>
        </w:rPr>
        <w:t>，其中</w:t>
      </w:r>
      <w:r w:rsidR="00BD38D3" w:rsidRPr="007B355B">
        <w:rPr>
          <w:rFonts w:ascii="宋体" w:eastAsia="宋体" w:hAnsi="宋体" w:hint="eastAsia"/>
        </w:rPr>
        <w:t>名称、注册地址为必填项</w:t>
      </w:r>
      <w:r w:rsidR="00F640D9" w:rsidRPr="007B355B">
        <w:rPr>
          <w:rFonts w:ascii="宋体" w:eastAsia="宋体" w:hAnsi="宋体" w:hint="eastAsia"/>
        </w:rPr>
        <w:t>。</w:t>
      </w:r>
    </w:p>
    <w:p w14:paraId="53A65904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  <w:szCs w:val="21"/>
        </w:rPr>
        <w:t>【生产企业】</w:t>
      </w:r>
    </w:p>
    <w:p w14:paraId="536B14B5" w14:textId="77777777" w:rsidR="00BD38D3" w:rsidRPr="007B355B" w:rsidRDefault="007B3DB2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kern w:val="0"/>
          <w:szCs w:val="21"/>
        </w:rPr>
      </w:pPr>
      <w:r w:rsidRPr="007B355B">
        <w:rPr>
          <w:rFonts w:ascii="Times New Roman" w:eastAsia="宋体" w:hAnsi="Times New Roman" w:cs="Times New Roman" w:hint="eastAsia"/>
          <w:kern w:val="0"/>
          <w:szCs w:val="21"/>
        </w:rPr>
        <w:t>按照格式要求明确相关信息</w:t>
      </w:r>
      <w:r w:rsidR="00BD38D3" w:rsidRPr="007B355B">
        <w:rPr>
          <w:rFonts w:ascii="Times New Roman" w:eastAsia="宋体" w:hAnsi="Times New Roman" w:cs="Times New Roman" w:hint="eastAsia"/>
          <w:kern w:val="0"/>
          <w:szCs w:val="21"/>
        </w:rPr>
        <w:t>，</w:t>
      </w:r>
      <w:r w:rsidR="00BD38D3" w:rsidRPr="007B355B">
        <w:rPr>
          <w:rFonts w:ascii="Times New Roman" w:eastAsia="宋体" w:hAnsi="Times New Roman" w:cs="Times New Roman"/>
          <w:kern w:val="0"/>
          <w:szCs w:val="21"/>
        </w:rPr>
        <w:t>其中</w:t>
      </w:r>
      <w:r w:rsidR="00BD38D3" w:rsidRPr="007B355B">
        <w:rPr>
          <w:rFonts w:ascii="宋体" w:eastAsia="宋体" w:hAnsi="宋体" w:hint="eastAsia"/>
        </w:rPr>
        <w:t>企业名称、生产地址为必填项</w:t>
      </w:r>
      <w:r w:rsidRPr="007B355B"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14:paraId="50B7B8E1" w14:textId="4E0C92DD" w:rsidR="00F640D9" w:rsidRPr="007B355B" w:rsidRDefault="00F640D9" w:rsidP="007F3550">
      <w:pPr>
        <w:spacing w:line="360" w:lineRule="auto"/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国产药品该项内容应当与《药品生产许可证》载明的内容一致，</w:t>
      </w:r>
      <w:r w:rsidR="002C35B9" w:rsidRPr="007B355B">
        <w:rPr>
          <w:rFonts w:ascii="Times New Roman" w:eastAsia="宋体" w:hAnsi="Times New Roman" w:cs="Times New Roman" w:hint="eastAsia"/>
          <w:szCs w:val="21"/>
        </w:rPr>
        <w:t>药品上市许可持有人为境外企业的，</w:t>
      </w:r>
      <w:r w:rsidRPr="007B355B">
        <w:rPr>
          <w:rFonts w:ascii="Times New Roman" w:eastAsia="宋体" w:hAnsi="Times New Roman" w:cs="Times New Roman" w:hint="eastAsia"/>
          <w:szCs w:val="21"/>
        </w:rPr>
        <w:t>应当与提供的政府证明文件一致。</w:t>
      </w:r>
    </w:p>
    <w:p w14:paraId="333C62E9" w14:textId="4DFF190C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包装厂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2EAB4FF3" w14:textId="79AFB0B7" w:rsidR="00F640D9" w:rsidRPr="007B355B" w:rsidRDefault="00BD38D3" w:rsidP="007F3550">
      <w:pPr>
        <w:spacing w:line="360" w:lineRule="auto"/>
        <w:ind w:firstLine="420"/>
        <w:rPr>
          <w:rFonts w:ascii="Times New Roman" w:eastAsia="宋体" w:hAnsi="Times New Roman" w:cs="Times New Roman"/>
        </w:rPr>
      </w:pPr>
      <w:r w:rsidRPr="007B355B">
        <w:rPr>
          <w:rFonts w:ascii="宋体" w:eastAsia="宋体" w:hAnsi="宋体" w:hint="eastAsia"/>
        </w:rPr>
        <w:t>包装厂与生产</w:t>
      </w:r>
      <w:proofErr w:type="gramStart"/>
      <w:r w:rsidRPr="007B355B">
        <w:rPr>
          <w:rFonts w:ascii="宋体" w:eastAsia="宋体" w:hAnsi="宋体" w:hint="eastAsia"/>
        </w:rPr>
        <w:t>厂信息</w:t>
      </w:r>
      <w:proofErr w:type="gramEnd"/>
      <w:r w:rsidRPr="007B355B">
        <w:rPr>
          <w:rFonts w:ascii="宋体" w:eastAsia="宋体" w:hAnsi="宋体" w:hint="eastAsia"/>
        </w:rPr>
        <w:t>一致的，无需重复填写。</w:t>
      </w:r>
      <w:r w:rsidR="00E55F3A" w:rsidRPr="007B355B">
        <w:rPr>
          <w:rFonts w:ascii="Times New Roman" w:eastAsia="宋体" w:hAnsi="Times New Roman" w:cs="Times New Roman" w:hint="eastAsia"/>
          <w:szCs w:val="21"/>
        </w:rPr>
        <w:t>对于境外</w:t>
      </w:r>
      <w:r w:rsidR="00E55F3A" w:rsidRPr="007B355B">
        <w:rPr>
          <w:rFonts w:ascii="Times New Roman" w:eastAsia="宋体" w:hAnsi="Times New Roman" w:cs="Times New Roman"/>
          <w:szCs w:val="21"/>
        </w:rPr>
        <w:t>生产药品</w:t>
      </w:r>
      <w:r w:rsidR="00F640D9" w:rsidRPr="007B355B">
        <w:rPr>
          <w:rFonts w:ascii="Times New Roman" w:eastAsia="宋体" w:hAnsi="Times New Roman" w:cs="Times New Roman" w:hint="eastAsia"/>
          <w:szCs w:val="21"/>
        </w:rPr>
        <w:t>，根据情况，增加</w:t>
      </w:r>
      <w:r w:rsidR="00F640D9" w:rsidRPr="007B355B">
        <w:rPr>
          <w:rFonts w:ascii="Times New Roman" w:eastAsia="宋体" w:hAnsi="Times New Roman" w:cs="Times New Roman" w:hint="eastAsia"/>
        </w:rPr>
        <w:t>【</w:t>
      </w:r>
      <w:r w:rsidR="00F640D9" w:rsidRPr="007B355B">
        <w:rPr>
          <w:rFonts w:ascii="宋体" w:eastAsia="宋体" w:hAnsi="宋体" w:hint="eastAsia"/>
        </w:rPr>
        <w:t>包装厂名称</w:t>
      </w:r>
      <w:r w:rsidR="00F640D9" w:rsidRPr="007B355B">
        <w:rPr>
          <w:rFonts w:ascii="Times New Roman" w:eastAsia="宋体" w:hAnsi="Times New Roman" w:cs="Times New Roman" w:hint="eastAsia"/>
        </w:rPr>
        <w:t>】的信息。</w:t>
      </w:r>
    </w:p>
    <w:p w14:paraId="7D26E5CE" w14:textId="77777777" w:rsidR="00F640D9" w:rsidRPr="007B355B" w:rsidRDefault="00F640D9" w:rsidP="007F3550">
      <w:pPr>
        <w:spacing w:line="360" w:lineRule="auto"/>
        <w:rPr>
          <w:rFonts w:ascii="Times New Roman" w:eastAsia="宋体" w:hAnsi="Times New Roman" w:cs="Times New Roman"/>
          <w:b/>
          <w:szCs w:val="21"/>
        </w:rPr>
      </w:pPr>
      <w:r w:rsidRPr="007B355B">
        <w:rPr>
          <w:rFonts w:ascii="Times New Roman" w:eastAsia="宋体" w:hAnsi="Times New Roman" w:cs="Times New Roman" w:hint="eastAsia"/>
          <w:b/>
        </w:rPr>
        <w:t>【</w:t>
      </w:r>
      <w:r w:rsidRPr="007B355B">
        <w:rPr>
          <w:rFonts w:ascii="宋体" w:eastAsia="宋体" w:hAnsi="宋体" w:hint="eastAsia"/>
          <w:b/>
        </w:rPr>
        <w:t>境内联系机构</w:t>
      </w:r>
      <w:r w:rsidRPr="007B355B">
        <w:rPr>
          <w:rFonts w:ascii="Times New Roman" w:eastAsia="宋体" w:hAnsi="Times New Roman" w:cs="Times New Roman" w:hint="eastAsia"/>
          <w:b/>
        </w:rPr>
        <w:t>】</w:t>
      </w:r>
    </w:p>
    <w:p w14:paraId="584B0972" w14:textId="1A9A1E26" w:rsidR="00F640D9" w:rsidRPr="007B355B" w:rsidRDefault="00E55F3A" w:rsidP="007F3550">
      <w:pPr>
        <w:spacing w:line="360" w:lineRule="auto"/>
        <w:ind w:firstLine="420"/>
        <w:rPr>
          <w:rFonts w:ascii="宋体" w:eastAsia="宋体" w:hAnsi="宋体"/>
        </w:rPr>
      </w:pPr>
      <w:r w:rsidRPr="007B355B">
        <w:rPr>
          <w:rFonts w:ascii="Times New Roman" w:eastAsia="宋体" w:hAnsi="Times New Roman" w:cs="Times New Roman" w:hint="eastAsia"/>
          <w:szCs w:val="21"/>
        </w:rPr>
        <w:t>对于境外生产</w:t>
      </w:r>
      <w:r w:rsidRPr="007B355B">
        <w:rPr>
          <w:rFonts w:ascii="Times New Roman" w:eastAsia="宋体" w:hAnsi="Times New Roman" w:cs="Times New Roman"/>
          <w:szCs w:val="21"/>
        </w:rPr>
        <w:t>药品</w:t>
      </w:r>
      <w:r w:rsidR="00F640D9" w:rsidRPr="007B355B">
        <w:rPr>
          <w:rFonts w:ascii="Times New Roman" w:eastAsia="宋体" w:hAnsi="Times New Roman" w:cs="Times New Roman" w:hint="eastAsia"/>
          <w:szCs w:val="21"/>
        </w:rPr>
        <w:t>，根据情况，增加</w:t>
      </w:r>
      <w:r w:rsidR="00F640D9" w:rsidRPr="007B355B">
        <w:rPr>
          <w:rFonts w:ascii="Times New Roman" w:eastAsia="宋体" w:hAnsi="Times New Roman" w:cs="Times New Roman" w:hint="eastAsia"/>
        </w:rPr>
        <w:t>【</w:t>
      </w:r>
      <w:r w:rsidR="00F640D9" w:rsidRPr="007B355B">
        <w:rPr>
          <w:rFonts w:ascii="宋体" w:eastAsia="宋体" w:hAnsi="宋体" w:hint="eastAsia"/>
        </w:rPr>
        <w:t>境内联系机构</w:t>
      </w:r>
      <w:r w:rsidR="00F640D9" w:rsidRPr="007B355B">
        <w:rPr>
          <w:rFonts w:ascii="Times New Roman" w:eastAsia="宋体" w:hAnsi="Times New Roman" w:cs="Times New Roman" w:hint="eastAsia"/>
        </w:rPr>
        <w:t>】的信息</w:t>
      </w:r>
      <w:r w:rsidR="00BD38D3" w:rsidRPr="007B355B">
        <w:rPr>
          <w:rFonts w:ascii="Times New Roman" w:eastAsia="宋体" w:hAnsi="Times New Roman" w:cs="Times New Roman" w:hint="eastAsia"/>
        </w:rPr>
        <w:t>，</w:t>
      </w:r>
      <w:r w:rsidR="00BD38D3" w:rsidRPr="007B355B">
        <w:rPr>
          <w:rFonts w:ascii="宋体" w:eastAsia="宋体" w:hAnsi="宋体" w:hint="eastAsia"/>
        </w:rPr>
        <w:t>且</w:t>
      </w:r>
      <w:r w:rsidR="00BD38D3" w:rsidRPr="007B355B">
        <w:rPr>
          <w:rFonts w:ascii="宋体" w:eastAsia="宋体" w:hAnsi="宋体"/>
        </w:rPr>
        <w:t>名称和地址为必填项。</w:t>
      </w:r>
    </w:p>
    <w:p w14:paraId="51B62CC2" w14:textId="77777777" w:rsidR="00F640D9" w:rsidRPr="007B355B" w:rsidRDefault="00F640D9" w:rsidP="00A00DFD">
      <w:pPr>
        <w:jc w:val="center"/>
        <w:rPr>
          <w:rFonts w:ascii="华文仿宋" w:eastAsia="华文仿宋" w:hAnsi="华文仿宋"/>
          <w:sz w:val="28"/>
          <w:szCs w:val="24"/>
        </w:rPr>
      </w:pPr>
    </w:p>
    <w:sectPr w:rsidR="00F640D9" w:rsidRPr="007B355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B2B42" w14:textId="77777777" w:rsidR="00D1374E" w:rsidRDefault="00D1374E" w:rsidP="00A00DFD">
      <w:r>
        <w:separator/>
      </w:r>
    </w:p>
  </w:endnote>
  <w:endnote w:type="continuationSeparator" w:id="0">
    <w:p w14:paraId="397A537A" w14:textId="77777777" w:rsidR="00D1374E" w:rsidRDefault="00D1374E" w:rsidP="00A00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8064951"/>
      <w:docPartObj>
        <w:docPartGallery w:val="Page Numbers (Bottom of Page)"/>
        <w:docPartUnique/>
      </w:docPartObj>
    </w:sdtPr>
    <w:sdtEndPr/>
    <w:sdtContent>
      <w:p w14:paraId="7360FC23" w14:textId="31E7A3A2" w:rsidR="007B355B" w:rsidRDefault="007B35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061" w:rsidRPr="00B82061">
          <w:rPr>
            <w:noProof/>
            <w:lang w:val="zh-CN"/>
          </w:rPr>
          <w:t>4</w:t>
        </w:r>
        <w:r>
          <w:fldChar w:fldCharType="end"/>
        </w:r>
      </w:p>
    </w:sdtContent>
  </w:sdt>
  <w:p w14:paraId="75A17897" w14:textId="77777777" w:rsidR="007B355B" w:rsidRDefault="007B35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169FC" w14:textId="77777777" w:rsidR="00D1374E" w:rsidRDefault="00D1374E" w:rsidP="00A00DFD">
      <w:r>
        <w:separator/>
      </w:r>
    </w:p>
  </w:footnote>
  <w:footnote w:type="continuationSeparator" w:id="0">
    <w:p w14:paraId="5C33470D" w14:textId="77777777" w:rsidR="00D1374E" w:rsidRDefault="00D1374E" w:rsidP="00A00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4EF"/>
    <w:rsid w:val="00001CBF"/>
    <w:rsid w:val="00005323"/>
    <w:rsid w:val="00015310"/>
    <w:rsid w:val="000174FE"/>
    <w:rsid w:val="00020AFB"/>
    <w:rsid w:val="000234D1"/>
    <w:rsid w:val="00024FB0"/>
    <w:rsid w:val="00037B95"/>
    <w:rsid w:val="00043F29"/>
    <w:rsid w:val="00050246"/>
    <w:rsid w:val="00052885"/>
    <w:rsid w:val="000546E1"/>
    <w:rsid w:val="0006631C"/>
    <w:rsid w:val="00072238"/>
    <w:rsid w:val="00081579"/>
    <w:rsid w:val="00085CD6"/>
    <w:rsid w:val="00086D26"/>
    <w:rsid w:val="000A048D"/>
    <w:rsid w:val="000A114D"/>
    <w:rsid w:val="000A601C"/>
    <w:rsid w:val="000B09F5"/>
    <w:rsid w:val="000C1723"/>
    <w:rsid w:val="000C1BA4"/>
    <w:rsid w:val="000C5434"/>
    <w:rsid w:val="000C5781"/>
    <w:rsid w:val="000E0B5C"/>
    <w:rsid w:val="000F0F53"/>
    <w:rsid w:val="000F3716"/>
    <w:rsid w:val="000F5E48"/>
    <w:rsid w:val="001027A4"/>
    <w:rsid w:val="00120308"/>
    <w:rsid w:val="00130E3C"/>
    <w:rsid w:val="00133276"/>
    <w:rsid w:val="001344CD"/>
    <w:rsid w:val="00147D0E"/>
    <w:rsid w:val="001634E6"/>
    <w:rsid w:val="00163685"/>
    <w:rsid w:val="001645DB"/>
    <w:rsid w:val="0016706A"/>
    <w:rsid w:val="0017035D"/>
    <w:rsid w:val="0017619F"/>
    <w:rsid w:val="001842FD"/>
    <w:rsid w:val="001846C0"/>
    <w:rsid w:val="00186BBB"/>
    <w:rsid w:val="001A40A8"/>
    <w:rsid w:val="001B17E1"/>
    <w:rsid w:val="001C0D2B"/>
    <w:rsid w:val="001C57FD"/>
    <w:rsid w:val="001D3C4B"/>
    <w:rsid w:val="001D5135"/>
    <w:rsid w:val="001D6948"/>
    <w:rsid w:val="001D7737"/>
    <w:rsid w:val="001E0EF2"/>
    <w:rsid w:val="001E5459"/>
    <w:rsid w:val="001E5D4F"/>
    <w:rsid w:val="001F2033"/>
    <w:rsid w:val="001F2453"/>
    <w:rsid w:val="001F3F10"/>
    <w:rsid w:val="00210967"/>
    <w:rsid w:val="00217ACE"/>
    <w:rsid w:val="0023281D"/>
    <w:rsid w:val="00235163"/>
    <w:rsid w:val="00257056"/>
    <w:rsid w:val="00263E5C"/>
    <w:rsid w:val="00267C27"/>
    <w:rsid w:val="00270707"/>
    <w:rsid w:val="00297804"/>
    <w:rsid w:val="002A26DD"/>
    <w:rsid w:val="002A4B6F"/>
    <w:rsid w:val="002A6E3C"/>
    <w:rsid w:val="002C35B9"/>
    <w:rsid w:val="002D6AEC"/>
    <w:rsid w:val="002E46C9"/>
    <w:rsid w:val="002F48AB"/>
    <w:rsid w:val="002F5BD3"/>
    <w:rsid w:val="0030155E"/>
    <w:rsid w:val="0030587B"/>
    <w:rsid w:val="00311A79"/>
    <w:rsid w:val="00314B44"/>
    <w:rsid w:val="00325029"/>
    <w:rsid w:val="00326CE3"/>
    <w:rsid w:val="00327F14"/>
    <w:rsid w:val="00335814"/>
    <w:rsid w:val="00336626"/>
    <w:rsid w:val="00337657"/>
    <w:rsid w:val="003427B8"/>
    <w:rsid w:val="003441C9"/>
    <w:rsid w:val="003537AC"/>
    <w:rsid w:val="0036165E"/>
    <w:rsid w:val="003617AC"/>
    <w:rsid w:val="003A3C03"/>
    <w:rsid w:val="003B032F"/>
    <w:rsid w:val="003B3E5E"/>
    <w:rsid w:val="003B68DB"/>
    <w:rsid w:val="003C020D"/>
    <w:rsid w:val="003D1C04"/>
    <w:rsid w:val="003F1DC8"/>
    <w:rsid w:val="00406FF3"/>
    <w:rsid w:val="004124FB"/>
    <w:rsid w:val="004147BD"/>
    <w:rsid w:val="00417133"/>
    <w:rsid w:val="004236A8"/>
    <w:rsid w:val="00432C42"/>
    <w:rsid w:val="004431C0"/>
    <w:rsid w:val="00453799"/>
    <w:rsid w:val="00454487"/>
    <w:rsid w:val="00491D8C"/>
    <w:rsid w:val="004975A7"/>
    <w:rsid w:val="004A43C3"/>
    <w:rsid w:val="004B0A7A"/>
    <w:rsid w:val="004B30B8"/>
    <w:rsid w:val="004B31BC"/>
    <w:rsid w:val="004B763F"/>
    <w:rsid w:val="004C17A2"/>
    <w:rsid w:val="004D4D25"/>
    <w:rsid w:val="004D5685"/>
    <w:rsid w:val="004E0157"/>
    <w:rsid w:val="00523185"/>
    <w:rsid w:val="00540C43"/>
    <w:rsid w:val="00546540"/>
    <w:rsid w:val="00552328"/>
    <w:rsid w:val="0056121C"/>
    <w:rsid w:val="00561521"/>
    <w:rsid w:val="005637CA"/>
    <w:rsid w:val="0056478B"/>
    <w:rsid w:val="0056752B"/>
    <w:rsid w:val="005678BC"/>
    <w:rsid w:val="0057325C"/>
    <w:rsid w:val="005741DF"/>
    <w:rsid w:val="005804D0"/>
    <w:rsid w:val="00586E70"/>
    <w:rsid w:val="00592CEE"/>
    <w:rsid w:val="005A7305"/>
    <w:rsid w:val="005C0FE8"/>
    <w:rsid w:val="005C52C5"/>
    <w:rsid w:val="005C7A2C"/>
    <w:rsid w:val="005D1864"/>
    <w:rsid w:val="005F22F0"/>
    <w:rsid w:val="005F48E9"/>
    <w:rsid w:val="005F6183"/>
    <w:rsid w:val="006034EF"/>
    <w:rsid w:val="00605196"/>
    <w:rsid w:val="0062246D"/>
    <w:rsid w:val="00630634"/>
    <w:rsid w:val="0064166C"/>
    <w:rsid w:val="00655C9D"/>
    <w:rsid w:val="00683F41"/>
    <w:rsid w:val="006A08EC"/>
    <w:rsid w:val="006A106C"/>
    <w:rsid w:val="006A34D3"/>
    <w:rsid w:val="006B15D5"/>
    <w:rsid w:val="006B3D4E"/>
    <w:rsid w:val="006D6965"/>
    <w:rsid w:val="00707CCD"/>
    <w:rsid w:val="00720DF9"/>
    <w:rsid w:val="007215BF"/>
    <w:rsid w:val="00725922"/>
    <w:rsid w:val="00737194"/>
    <w:rsid w:val="00745DA1"/>
    <w:rsid w:val="0075387C"/>
    <w:rsid w:val="00763AA2"/>
    <w:rsid w:val="00780782"/>
    <w:rsid w:val="00785908"/>
    <w:rsid w:val="00795D87"/>
    <w:rsid w:val="007A060A"/>
    <w:rsid w:val="007A3835"/>
    <w:rsid w:val="007A5FD0"/>
    <w:rsid w:val="007B355B"/>
    <w:rsid w:val="007B3DB2"/>
    <w:rsid w:val="007D5E41"/>
    <w:rsid w:val="007E57F7"/>
    <w:rsid w:val="007E5DB8"/>
    <w:rsid w:val="007E7446"/>
    <w:rsid w:val="007F33CE"/>
    <w:rsid w:val="007F3550"/>
    <w:rsid w:val="008212C4"/>
    <w:rsid w:val="008271FE"/>
    <w:rsid w:val="008326CF"/>
    <w:rsid w:val="0084481D"/>
    <w:rsid w:val="00860D85"/>
    <w:rsid w:val="00872624"/>
    <w:rsid w:val="008760AC"/>
    <w:rsid w:val="00882C43"/>
    <w:rsid w:val="008917A6"/>
    <w:rsid w:val="00897210"/>
    <w:rsid w:val="008A59BA"/>
    <w:rsid w:val="008B286E"/>
    <w:rsid w:val="008C03AB"/>
    <w:rsid w:val="008D5C23"/>
    <w:rsid w:val="008E5938"/>
    <w:rsid w:val="008F67A1"/>
    <w:rsid w:val="00916539"/>
    <w:rsid w:val="00925B46"/>
    <w:rsid w:val="00947317"/>
    <w:rsid w:val="00952C4B"/>
    <w:rsid w:val="00952FB5"/>
    <w:rsid w:val="00957584"/>
    <w:rsid w:val="00960C4D"/>
    <w:rsid w:val="00965E72"/>
    <w:rsid w:val="009660CA"/>
    <w:rsid w:val="00972A81"/>
    <w:rsid w:val="0099194E"/>
    <w:rsid w:val="009960E1"/>
    <w:rsid w:val="00997914"/>
    <w:rsid w:val="009A6936"/>
    <w:rsid w:val="009A6F4D"/>
    <w:rsid w:val="009B2EAF"/>
    <w:rsid w:val="009B36F1"/>
    <w:rsid w:val="009C10F2"/>
    <w:rsid w:val="009C20A6"/>
    <w:rsid w:val="009D7BE6"/>
    <w:rsid w:val="009E5707"/>
    <w:rsid w:val="009F0F10"/>
    <w:rsid w:val="009F3DA8"/>
    <w:rsid w:val="00A00DFD"/>
    <w:rsid w:val="00A04507"/>
    <w:rsid w:val="00A06874"/>
    <w:rsid w:val="00A124C8"/>
    <w:rsid w:val="00A207D7"/>
    <w:rsid w:val="00A24A9C"/>
    <w:rsid w:val="00A32C58"/>
    <w:rsid w:val="00A377E5"/>
    <w:rsid w:val="00A50163"/>
    <w:rsid w:val="00A526D9"/>
    <w:rsid w:val="00A54471"/>
    <w:rsid w:val="00A55C2D"/>
    <w:rsid w:val="00A70A32"/>
    <w:rsid w:val="00A70B61"/>
    <w:rsid w:val="00A83CA5"/>
    <w:rsid w:val="00A97943"/>
    <w:rsid w:val="00AA017C"/>
    <w:rsid w:val="00AA01D3"/>
    <w:rsid w:val="00AA32F2"/>
    <w:rsid w:val="00AA4C46"/>
    <w:rsid w:val="00AD27C2"/>
    <w:rsid w:val="00AD6CB1"/>
    <w:rsid w:val="00AE0F2E"/>
    <w:rsid w:val="00AE351D"/>
    <w:rsid w:val="00AE7222"/>
    <w:rsid w:val="00B00DBA"/>
    <w:rsid w:val="00B00DBD"/>
    <w:rsid w:val="00B042D7"/>
    <w:rsid w:val="00B215DC"/>
    <w:rsid w:val="00B27ABF"/>
    <w:rsid w:val="00B33B79"/>
    <w:rsid w:val="00B441AB"/>
    <w:rsid w:val="00B57510"/>
    <w:rsid w:val="00B577DB"/>
    <w:rsid w:val="00B57D5D"/>
    <w:rsid w:val="00B6290E"/>
    <w:rsid w:val="00B82061"/>
    <w:rsid w:val="00B90C25"/>
    <w:rsid w:val="00B94DA7"/>
    <w:rsid w:val="00BA17D2"/>
    <w:rsid w:val="00BC4057"/>
    <w:rsid w:val="00BC7990"/>
    <w:rsid w:val="00BD38D3"/>
    <w:rsid w:val="00BD3D41"/>
    <w:rsid w:val="00BE3CB3"/>
    <w:rsid w:val="00BF6EE1"/>
    <w:rsid w:val="00BF70BD"/>
    <w:rsid w:val="00C11D38"/>
    <w:rsid w:val="00C30781"/>
    <w:rsid w:val="00C33643"/>
    <w:rsid w:val="00C33BC3"/>
    <w:rsid w:val="00C37267"/>
    <w:rsid w:val="00C37A2D"/>
    <w:rsid w:val="00C430F1"/>
    <w:rsid w:val="00C50874"/>
    <w:rsid w:val="00C569F5"/>
    <w:rsid w:val="00C609AD"/>
    <w:rsid w:val="00C60D1A"/>
    <w:rsid w:val="00C7261C"/>
    <w:rsid w:val="00C739D7"/>
    <w:rsid w:val="00C81CB1"/>
    <w:rsid w:val="00C93DD8"/>
    <w:rsid w:val="00C94DD2"/>
    <w:rsid w:val="00C96594"/>
    <w:rsid w:val="00CA2B74"/>
    <w:rsid w:val="00CA53B8"/>
    <w:rsid w:val="00CA6B5E"/>
    <w:rsid w:val="00CB0946"/>
    <w:rsid w:val="00CC5567"/>
    <w:rsid w:val="00CD1D57"/>
    <w:rsid w:val="00CE2323"/>
    <w:rsid w:val="00CF0952"/>
    <w:rsid w:val="00CF3318"/>
    <w:rsid w:val="00CF5674"/>
    <w:rsid w:val="00CF6F1E"/>
    <w:rsid w:val="00D01F35"/>
    <w:rsid w:val="00D10A5A"/>
    <w:rsid w:val="00D1374E"/>
    <w:rsid w:val="00D24676"/>
    <w:rsid w:val="00D40051"/>
    <w:rsid w:val="00D63EA7"/>
    <w:rsid w:val="00D740A6"/>
    <w:rsid w:val="00D832CF"/>
    <w:rsid w:val="00DA61AE"/>
    <w:rsid w:val="00DA6CA0"/>
    <w:rsid w:val="00DB4C07"/>
    <w:rsid w:val="00DB5481"/>
    <w:rsid w:val="00DB7369"/>
    <w:rsid w:val="00DC1AE6"/>
    <w:rsid w:val="00DC5C50"/>
    <w:rsid w:val="00DE3E17"/>
    <w:rsid w:val="00DE3E4B"/>
    <w:rsid w:val="00DF48F4"/>
    <w:rsid w:val="00DF756C"/>
    <w:rsid w:val="00E04038"/>
    <w:rsid w:val="00E07C61"/>
    <w:rsid w:val="00E1242D"/>
    <w:rsid w:val="00E17F03"/>
    <w:rsid w:val="00E235E1"/>
    <w:rsid w:val="00E23BEE"/>
    <w:rsid w:val="00E258AA"/>
    <w:rsid w:val="00E34A14"/>
    <w:rsid w:val="00E50C84"/>
    <w:rsid w:val="00E55F3A"/>
    <w:rsid w:val="00E611A5"/>
    <w:rsid w:val="00E6586F"/>
    <w:rsid w:val="00E87453"/>
    <w:rsid w:val="00EA666C"/>
    <w:rsid w:val="00EC3FA3"/>
    <w:rsid w:val="00EC7750"/>
    <w:rsid w:val="00ED3425"/>
    <w:rsid w:val="00ED6319"/>
    <w:rsid w:val="00EE046E"/>
    <w:rsid w:val="00EE47A9"/>
    <w:rsid w:val="00F143D8"/>
    <w:rsid w:val="00F27D33"/>
    <w:rsid w:val="00F37DDD"/>
    <w:rsid w:val="00F41218"/>
    <w:rsid w:val="00F55C01"/>
    <w:rsid w:val="00F60C71"/>
    <w:rsid w:val="00F640D9"/>
    <w:rsid w:val="00F72E5C"/>
    <w:rsid w:val="00F808D6"/>
    <w:rsid w:val="00F87C1A"/>
    <w:rsid w:val="00F92BAA"/>
    <w:rsid w:val="00F95713"/>
    <w:rsid w:val="00F97C38"/>
    <w:rsid w:val="00FA46C3"/>
    <w:rsid w:val="00FB415F"/>
    <w:rsid w:val="00FC1146"/>
    <w:rsid w:val="00FD3ED2"/>
    <w:rsid w:val="00FD45B8"/>
    <w:rsid w:val="00FD648A"/>
    <w:rsid w:val="00FE299C"/>
    <w:rsid w:val="00FF1BEA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E4E3A1"/>
  <w15:docId w15:val="{D3F9AE4B-4C9C-4C42-83F4-DEBAD256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2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D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DFD"/>
    <w:rPr>
      <w:sz w:val="18"/>
      <w:szCs w:val="18"/>
    </w:rPr>
  </w:style>
  <w:style w:type="character" w:styleId="a7">
    <w:name w:val="Hyperlink"/>
    <w:uiPriority w:val="99"/>
    <w:unhideWhenUsed/>
    <w:rsid w:val="0055232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C3FA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C3FA3"/>
    <w:rPr>
      <w:sz w:val="18"/>
      <w:szCs w:val="18"/>
    </w:rPr>
  </w:style>
  <w:style w:type="table" w:styleId="aa">
    <w:name w:val="Table Grid"/>
    <w:basedOn w:val="a1"/>
    <w:uiPriority w:val="39"/>
    <w:rsid w:val="00C5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2D6AEC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2D6AEC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2D6AEC"/>
  </w:style>
  <w:style w:type="paragraph" w:styleId="ae">
    <w:name w:val="annotation subject"/>
    <w:basedOn w:val="ac"/>
    <w:next w:val="ac"/>
    <w:link w:val="af"/>
    <w:uiPriority w:val="99"/>
    <w:semiHidden/>
    <w:unhideWhenUsed/>
    <w:rsid w:val="002D6AEC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2D6AEC"/>
    <w:rPr>
      <w:b/>
      <w:bCs/>
    </w:rPr>
  </w:style>
  <w:style w:type="paragraph" w:styleId="af0">
    <w:name w:val="Revision"/>
    <w:hidden/>
    <w:uiPriority w:val="99"/>
    <w:semiHidden/>
    <w:rsid w:val="002D6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yangna</dc:creator>
  <cp:keywords/>
  <dc:description/>
  <cp:lastModifiedBy>周梦蝶</cp:lastModifiedBy>
  <cp:revision>6</cp:revision>
  <dcterms:created xsi:type="dcterms:W3CDTF">2020-06-17T00:57:00Z</dcterms:created>
  <dcterms:modified xsi:type="dcterms:W3CDTF">2020-06-17T02:16:00Z</dcterms:modified>
</cp:coreProperties>
</file>