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7AB" w:rsidRDefault="003507AB" w:rsidP="003507AB">
      <w:pPr>
        <w:pStyle w:val="afffffe"/>
        <w:framePr w:wrap="around"/>
      </w:pPr>
      <w:r w:rsidRPr="003507AB">
        <w:rPr>
          <w:rFonts w:ascii="Times New Roman"/>
        </w:rPr>
        <w:t>ICS</w:t>
      </w:r>
      <w:r>
        <w:rPr>
          <w:rFonts w:hAnsi="黑体"/>
        </w:rPr>
        <w:t> </w:t>
      </w:r>
      <w:r w:rsidR="00A54C33">
        <w:fldChar w:fldCharType="begin">
          <w:ffData>
            <w:name w:val="ICS"/>
            <w:enabled/>
            <w:calcOnExit w:val="0"/>
            <w:helpText w:type="autoText" w:val="请输入正确的ICS号："/>
            <w:textInput>
              <w:default w:val="点击此处添加ICS号"/>
            </w:textInput>
          </w:ffData>
        </w:fldChar>
      </w:r>
      <w:bookmarkStart w:id="0" w:name="ICS"/>
      <w:r>
        <w:instrText xml:space="preserve"> FORMTEXT </w:instrText>
      </w:r>
      <w:r w:rsidR="00A54C33">
        <w:fldChar w:fldCharType="separate"/>
      </w:r>
      <w:r>
        <w:t>11.060.20</w:t>
      </w:r>
      <w:r w:rsidR="00A54C33">
        <w:fldChar w:fldCharType="end"/>
      </w:r>
      <w:bookmarkEnd w:id="0"/>
    </w:p>
    <w:p w:rsidR="003507AB" w:rsidRDefault="00A54C33" w:rsidP="003507AB">
      <w:pPr>
        <w:pStyle w:val="afffffe"/>
        <w:framePr w:wrap="around"/>
      </w:pPr>
      <w:r>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rsidR="003507AB">
        <w:instrText xml:space="preserve"> FORMTEXT </w:instrText>
      </w:r>
      <w:r>
        <w:fldChar w:fldCharType="separate"/>
      </w:r>
      <w:r w:rsidR="003507AB">
        <w:t>C</w:t>
      </w:r>
      <w:r w:rsidR="00066AF5">
        <w:t xml:space="preserve">CS C </w:t>
      </w:r>
      <w:r w:rsidR="003507AB">
        <w:t>33</w:t>
      </w:r>
      <w:r>
        <w:fldChar w:fldCharType="end"/>
      </w:r>
      <w:bookmarkEnd w:id="1"/>
    </w:p>
    <w:tbl>
      <w:tblPr>
        <w:tblStyle w:val="afffffa"/>
        <w:tblW w:w="0" w:type="auto"/>
        <w:tblLook w:val="04A0"/>
      </w:tblPr>
      <w:tblGrid>
        <w:gridCol w:w="9628"/>
      </w:tblGrid>
      <w:tr w:rsidR="003507AB" w:rsidTr="003507AB">
        <w:tc>
          <w:tcPr>
            <w:tcW w:w="9628" w:type="dxa"/>
            <w:tcBorders>
              <w:top w:val="nil"/>
              <w:left w:val="nil"/>
              <w:bottom w:val="nil"/>
              <w:right w:val="nil"/>
            </w:tcBorders>
            <w:shd w:val="clear" w:color="auto" w:fill="auto"/>
          </w:tcPr>
          <w:p w:rsidR="003507AB" w:rsidRDefault="00A54C33" w:rsidP="003507AB">
            <w:pPr>
              <w:pStyle w:val="afffffe"/>
              <w:framePr w:wrap="around"/>
            </w:pPr>
            <w:r>
              <w:fldChar w:fldCharType="begin">
                <w:ffData>
                  <w:name w:val="BAH"/>
                  <w:enabled/>
                  <w:calcOnExit w:val="0"/>
                  <w:textInput/>
                </w:ffData>
              </w:fldChar>
            </w:r>
            <w:bookmarkStart w:id="2" w:name="BAH"/>
            <w:r w:rsidR="003507AB">
              <w:rPr>
                <w:rFonts w:hint="eastAsia"/>
              </w:rPr>
              <w:instrText>FORMTEXT</w:instrText>
            </w:r>
            <w:r>
              <w:fldChar w:fldCharType="separate"/>
            </w:r>
            <w:r w:rsidR="006A47A8">
              <w:t> </w:t>
            </w:r>
            <w:r w:rsidR="006A47A8">
              <w:t> </w:t>
            </w:r>
            <w:r w:rsidR="006A47A8">
              <w:t> </w:t>
            </w:r>
            <w:r w:rsidR="006A47A8">
              <w:t> </w:t>
            </w:r>
            <w:r w:rsidR="006A47A8">
              <w:t> </w:t>
            </w:r>
            <w:r>
              <w:fldChar w:fldCharType="end"/>
            </w:r>
            <w:bookmarkEnd w:id="2"/>
          </w:p>
        </w:tc>
      </w:tr>
    </w:tbl>
    <w:p w:rsidR="003507AB" w:rsidRDefault="00A54C33" w:rsidP="003507AB">
      <w:pPr>
        <w:pStyle w:val="affffc"/>
        <w:framePr w:wrap="around"/>
      </w:pPr>
      <w:r>
        <w:fldChar w:fldCharType="begin">
          <w:ffData>
            <w:name w:val="c1"/>
            <w:enabled/>
            <w:calcOnExit w:val="0"/>
            <w:entryMacro w:val="ShowHelp15"/>
            <w:textInput/>
          </w:ffData>
        </w:fldChar>
      </w:r>
      <w:bookmarkStart w:id="3" w:name="c1"/>
      <w:r w:rsidR="003507AB">
        <w:instrText xml:space="preserve"> FORMTEXT </w:instrText>
      </w:r>
      <w:r>
        <w:fldChar w:fldCharType="separate"/>
      </w:r>
      <w:r w:rsidR="003507AB">
        <w:t>YY</w:t>
      </w:r>
      <w:r>
        <w:fldChar w:fldCharType="end"/>
      </w:r>
      <w:bookmarkEnd w:id="3"/>
    </w:p>
    <w:p w:rsidR="003507AB" w:rsidRDefault="003507AB" w:rsidP="003507AB">
      <w:pPr>
        <w:pStyle w:val="affffd"/>
        <w:framePr w:wrap="around"/>
      </w:pPr>
      <w:r>
        <w:rPr>
          <w:rFonts w:hint="eastAsia"/>
        </w:rPr>
        <w:t>中华人民共和国</w:t>
      </w:r>
      <w:r w:rsidR="00A54C33">
        <w:fldChar w:fldCharType="begin">
          <w:ffData>
            <w:name w:val="c2"/>
            <w:enabled/>
            <w:calcOnExit w:val="0"/>
            <w:entryMacro w:val="showhelp11"/>
            <w:textInput/>
          </w:ffData>
        </w:fldChar>
      </w:r>
      <w:bookmarkStart w:id="4" w:name="c2"/>
      <w:r>
        <w:instrText xml:space="preserve"> FORMTEXT </w:instrText>
      </w:r>
      <w:r w:rsidR="00A54C33">
        <w:fldChar w:fldCharType="separate"/>
      </w:r>
      <w:r>
        <w:t>医药</w:t>
      </w:r>
      <w:r w:rsidR="00A54C33">
        <w:fldChar w:fldCharType="end"/>
      </w:r>
      <w:bookmarkEnd w:id="4"/>
      <w:r>
        <w:t>行业标准</w:t>
      </w:r>
    </w:p>
    <w:p w:rsidR="003507AB" w:rsidRDefault="00A54C33" w:rsidP="003507AB">
      <w:pPr>
        <w:pStyle w:val="2"/>
        <w:framePr w:wrap="around"/>
        <w:rPr>
          <w:rFonts w:hAnsi="黑体"/>
        </w:rPr>
      </w:pPr>
      <w:r w:rsidRPr="003507AB">
        <w:rPr>
          <w:rFonts w:ascii="Times New Roman"/>
        </w:rPr>
        <w:fldChar w:fldCharType="begin">
          <w:ffData>
            <w:name w:val="StdNo0"/>
            <w:enabled/>
            <w:calcOnExit w:val="0"/>
            <w:textInput>
              <w:default w:val="××/T"/>
              <w:maxLength w:val="4"/>
            </w:textInput>
          </w:ffData>
        </w:fldChar>
      </w:r>
      <w:bookmarkStart w:id="5" w:name="StdNo0"/>
      <w:r w:rsidR="003507AB" w:rsidRPr="003507AB">
        <w:rPr>
          <w:rFonts w:ascii="Times New Roman"/>
        </w:rPr>
        <w:instrText xml:space="preserve"> FORMTEXT </w:instrText>
      </w:r>
      <w:r w:rsidRPr="003507AB">
        <w:rPr>
          <w:rFonts w:ascii="Times New Roman"/>
        </w:rPr>
      </w:r>
      <w:r w:rsidRPr="003507AB">
        <w:rPr>
          <w:rFonts w:ascii="Times New Roman"/>
        </w:rPr>
        <w:fldChar w:fldCharType="separate"/>
      </w:r>
      <w:r w:rsidR="003507AB">
        <w:rPr>
          <w:rFonts w:ascii="Times New Roman"/>
        </w:rPr>
        <w:t>YY/T</w:t>
      </w:r>
      <w:r w:rsidRPr="003507AB">
        <w:rPr>
          <w:rFonts w:ascii="Times New Roman"/>
        </w:rPr>
        <w:fldChar w:fldCharType="end"/>
      </w:r>
      <w:bookmarkEnd w:id="5"/>
      <w:r>
        <w:rPr>
          <w:rFonts w:hAnsi="黑体"/>
        </w:rPr>
        <w:fldChar w:fldCharType="begin">
          <w:ffData>
            <w:name w:val="StdNo1"/>
            <w:enabled/>
            <w:calcOnExit w:val="0"/>
            <w:textInput>
              <w:default w:val="×××××"/>
            </w:textInput>
          </w:ffData>
        </w:fldChar>
      </w:r>
      <w:bookmarkStart w:id="6" w:name="StdNo1"/>
      <w:r w:rsidR="003507AB">
        <w:rPr>
          <w:rFonts w:hAnsi="黑体"/>
        </w:rPr>
        <w:instrText xml:space="preserve"> FORMTEXT </w:instrText>
      </w:r>
      <w:r>
        <w:rPr>
          <w:rFonts w:hAnsi="黑体"/>
        </w:rPr>
      </w:r>
      <w:r>
        <w:rPr>
          <w:rFonts w:hAnsi="黑体"/>
        </w:rPr>
        <w:fldChar w:fldCharType="separate"/>
      </w:r>
      <w:r w:rsidR="00066AF5">
        <w:rPr>
          <w:rFonts w:hAnsi="黑体"/>
        </w:rPr>
        <w:t>0967</w:t>
      </w:r>
      <w:r>
        <w:rPr>
          <w:rFonts w:hAnsi="黑体"/>
        </w:rPr>
        <w:fldChar w:fldCharType="end"/>
      </w:r>
      <w:bookmarkEnd w:id="6"/>
      <w:r w:rsidR="003507AB">
        <w:rPr>
          <w:rFonts w:hAnsi="黑体"/>
        </w:rPr>
        <w:t>—</w:t>
      </w:r>
      <w:r>
        <w:rPr>
          <w:rFonts w:hAnsi="黑体"/>
        </w:rPr>
        <w:fldChar w:fldCharType="begin">
          <w:ffData>
            <w:name w:val="StdNo2"/>
            <w:enabled/>
            <w:calcOnExit w:val="0"/>
            <w:textInput>
              <w:default w:val="××××"/>
            </w:textInput>
          </w:ffData>
        </w:fldChar>
      </w:r>
      <w:bookmarkStart w:id="7" w:name="StdNo2"/>
      <w:r w:rsidR="003507AB">
        <w:rPr>
          <w:rFonts w:hAnsi="黑体"/>
        </w:rPr>
        <w:instrText xml:space="preserve"> FORMTEXT </w:instrText>
      </w:r>
      <w:r>
        <w:rPr>
          <w:rFonts w:hAnsi="黑体"/>
        </w:rPr>
      </w:r>
      <w:r>
        <w:rPr>
          <w:rFonts w:hAnsi="黑体"/>
        </w:rPr>
        <w:fldChar w:fldCharType="separate"/>
      </w:r>
      <w:r w:rsidR="003507AB">
        <w:rPr>
          <w:rFonts w:hAnsi="黑体"/>
          <w:noProof/>
        </w:rPr>
        <w:t>××××</w:t>
      </w:r>
      <w:r>
        <w:rPr>
          <w:rFonts w:hAnsi="黑体"/>
        </w:rPr>
        <w:fldChar w:fldCharType="end"/>
      </w:r>
      <w:bookmarkEnd w:id="7"/>
    </w:p>
    <w:tbl>
      <w:tblPr>
        <w:tblStyle w:val="afffffa"/>
        <w:tblW w:w="0" w:type="auto"/>
        <w:tblLook w:val="04A0"/>
      </w:tblPr>
      <w:tblGrid>
        <w:gridCol w:w="9130"/>
      </w:tblGrid>
      <w:tr w:rsidR="003507AB" w:rsidTr="003507AB">
        <w:tc>
          <w:tcPr>
            <w:tcW w:w="9130" w:type="dxa"/>
            <w:tcBorders>
              <w:top w:val="nil"/>
              <w:left w:val="nil"/>
              <w:bottom w:val="nil"/>
              <w:right w:val="nil"/>
            </w:tcBorders>
            <w:shd w:val="clear" w:color="auto" w:fill="auto"/>
          </w:tcPr>
          <w:p w:rsidR="003507AB" w:rsidRDefault="00A54C33" w:rsidP="003507AB">
            <w:pPr>
              <w:pStyle w:val="afff9"/>
              <w:framePr w:wrap="around"/>
              <w:wordWrap w:val="0"/>
            </w:pPr>
            <w:r>
              <w:rPr>
                <w:noProof/>
              </w:rPr>
              <w:pict>
                <v:rect id="DT" o:spid="_x0000_s1026" style="position:absolute;left:0;text-align:left;margin-left:367.4pt;margin-top:2.7pt;width:90pt;height:18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" stroked="f" strokecolor="#243f60 [1604]" strokeweight="2pt"/>
              </w:pict>
            </w:r>
            <w:r>
              <w:fldChar w:fldCharType="begin">
                <w:ffData>
                  <w:name w:val="DT"/>
                  <w:enabled/>
                  <w:calcOnExit w:val="0"/>
                  <w:entryMacro w:val="ShowHelp4"/>
                  <w:textInput/>
                </w:ffData>
              </w:fldChar>
            </w:r>
            <w:bookmarkStart w:id="8" w:name="DT"/>
            <w:r w:rsidR="003507AB">
              <w:instrText xml:space="preserve"> FORMTEXT </w:instrText>
            </w:r>
            <w:r>
              <w:fldChar w:fldCharType="separate"/>
            </w:r>
            <w:r w:rsidR="003507AB">
              <w:rPr>
                <w:rFonts w:hint="eastAsia"/>
              </w:rPr>
              <w:t xml:space="preserve">代替YY/T </w:t>
            </w:r>
            <w:r w:rsidR="003507AB">
              <w:t>0967.1-2015、</w:t>
            </w:r>
            <w:r w:rsidR="003507AB">
              <w:rPr>
                <w:rFonts w:hint="eastAsia"/>
              </w:rPr>
              <w:t>YY/T 0967</w:t>
            </w:r>
            <w:r w:rsidR="003507AB">
              <w:t>.2-2015、</w:t>
            </w:r>
            <w:r w:rsidR="003507AB">
              <w:rPr>
                <w:rFonts w:hint="eastAsia"/>
              </w:rPr>
              <w:t>YY/T 0967.3-2016</w:t>
            </w:r>
            <w:r>
              <w:fldChar w:fldCharType="end"/>
            </w:r>
            <w:bookmarkEnd w:id="8"/>
          </w:p>
        </w:tc>
      </w:tr>
    </w:tbl>
    <w:p w:rsidR="003507AB" w:rsidRDefault="003507AB" w:rsidP="003507AB">
      <w:pPr>
        <w:pStyle w:val="2"/>
        <w:framePr w:wrap="around"/>
        <w:rPr>
          <w:rFonts w:hAnsi="黑体"/>
        </w:rPr>
      </w:pPr>
    </w:p>
    <w:p w:rsidR="003507AB" w:rsidRDefault="003507AB" w:rsidP="003507AB">
      <w:pPr>
        <w:pStyle w:val="2"/>
        <w:framePr w:wrap="around"/>
        <w:rPr>
          <w:rFonts w:hAnsi="黑体"/>
        </w:rPr>
      </w:pPr>
    </w:p>
    <w:p w:rsidR="003507AB" w:rsidRDefault="00A54C33" w:rsidP="003507AB">
      <w:pPr>
        <w:pStyle w:val="afffa"/>
        <w:framePr w:wrap="around"/>
      </w:pPr>
      <w:r>
        <w:fldChar w:fldCharType="begin">
          <w:ffData>
            <w:name w:val="StdName"/>
            <w:enabled/>
            <w:calcOnExit w:val="0"/>
            <w:textInput/>
          </w:ffData>
        </w:fldChar>
      </w:r>
      <w:bookmarkStart w:id="9" w:name="StdName"/>
      <w:r w:rsidR="003507AB">
        <w:rPr>
          <w:rFonts w:hint="eastAsia"/>
        </w:rPr>
        <w:instrText>FORMTEXT</w:instrText>
      </w:r>
      <w:r>
        <w:fldChar w:fldCharType="separate"/>
      </w:r>
      <w:r w:rsidR="003507AB">
        <w:rPr>
          <w:rFonts w:hint="eastAsia"/>
        </w:rPr>
        <w:t>牙科学 旋转和震荡器械的杆</w:t>
      </w:r>
      <w:r>
        <w:fldChar w:fldCharType="end"/>
      </w:r>
      <w:bookmarkEnd w:id="9"/>
    </w:p>
    <w:p w:rsidR="003507AB" w:rsidRDefault="00A54C33" w:rsidP="003507AB">
      <w:pPr>
        <w:pStyle w:val="afffb"/>
        <w:framePr w:wrap="around"/>
      </w:pPr>
      <w:r>
        <w:fldChar w:fldCharType="begin">
          <w:ffData>
            <w:name w:val="StdEnglishName"/>
            <w:enabled/>
            <w:calcOnExit w:val="0"/>
            <w:textInput>
              <w:default w:val="点击此处添加标准英文译名"/>
            </w:textInput>
          </w:ffData>
        </w:fldChar>
      </w:r>
      <w:bookmarkStart w:id="10" w:name="StdEnglishName"/>
      <w:r w:rsidR="003507AB">
        <w:instrText xml:space="preserve"> FORMTEXT </w:instrText>
      </w:r>
      <w:r>
        <w:fldChar w:fldCharType="separate"/>
      </w:r>
      <w:r w:rsidR="003507AB">
        <w:t>Dentistry-Shanks for rotary and oscillating instruments</w:t>
      </w:r>
      <w:r>
        <w:fldChar w:fldCharType="end"/>
      </w:r>
      <w:bookmarkEnd w:id="10"/>
    </w:p>
    <w:p w:rsidR="003507AB" w:rsidRPr="003507AB" w:rsidRDefault="00A54C33" w:rsidP="003507AB">
      <w:pPr>
        <w:pStyle w:val="afffc"/>
        <w:framePr w:wrap="around"/>
      </w:pPr>
      <w:r>
        <w:fldChar w:fldCharType="begin">
          <w:ffData>
            <w:name w:val="YZBS"/>
            <w:enabled/>
            <w:calcOnExit w:val="0"/>
            <w:textInput>
              <w:default w:val="点击此处添加与国际标准一致性程度的标识"/>
            </w:textInput>
          </w:ffData>
        </w:fldChar>
      </w:r>
      <w:bookmarkStart w:id="11" w:name="YZBS"/>
      <w:r w:rsidR="003507AB">
        <w:instrText xml:space="preserve"> FORMTEXT </w:instrText>
      </w:r>
      <w:r>
        <w:fldChar w:fldCharType="separate"/>
      </w:r>
      <w:r w:rsidR="003507AB">
        <w:t>（ISO 1797:2017，MOD）</w:t>
      </w:r>
      <w:r>
        <w:fldChar w:fldCharType="end"/>
      </w:r>
      <w:bookmarkEnd w:id="11"/>
    </w:p>
    <w:tbl>
      <w:tblPr>
        <w:tblStyle w:val="afffffa"/>
        <w:tblW w:w="0" w:type="auto"/>
        <w:tblLook w:val="04A0"/>
      </w:tblPr>
      <w:tblGrid>
        <w:gridCol w:w="9629"/>
      </w:tblGrid>
      <w:tr w:rsidR="003507AB" w:rsidTr="003507AB">
        <w:tc>
          <w:tcPr>
            <w:tcW w:w="9629" w:type="dxa"/>
            <w:tcBorders>
              <w:top w:val="nil"/>
              <w:left w:val="nil"/>
              <w:bottom w:val="nil"/>
              <w:right w:val="nil"/>
            </w:tcBorders>
            <w:shd w:val="clear" w:color="auto" w:fill="auto"/>
          </w:tcPr>
          <w:p w:rsidR="003507AB" w:rsidRDefault="00A54C33" w:rsidP="003507AB">
            <w:pPr>
              <w:pStyle w:val="afffd"/>
              <w:framePr w:wrap="around"/>
            </w:pPr>
            <w:r>
              <w:rPr>
                <w:noProof/>
              </w:rPr>
              <w:pict>
                <v:rect id="RQ" o:spid="_x0000_s1033" style="position:absolute;left:0;text-align:left;margin-left:167.9pt;margin-top:45.15pt;width:150pt;height:20pt;z-index:-251651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" stroked="f" strokecolor="#243f60 [1604]" strokeweight="2pt">
                  <w10:anchorlock/>
                </v:rect>
              </w:pict>
            </w:r>
            <w:r>
              <w:rPr>
                <w:noProof/>
              </w:rPr>
              <w:pict>
                <v:rect id="LB" o:spid="_x0000_s1032" style="position:absolute;left:0;text-align:left;margin-left:187.9pt;margin-top:20.15pt;width:100pt;height:24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" stroked="f" strokecolor="#243f60 [1604]" strokeweight="2pt"/>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3507AB">
              <w:rPr>
                <w:rFonts w:hint="eastAsia"/>
              </w:rPr>
              <w:instrText>FORMDROPDOWN</w:instrText>
            </w:r>
            <w:r>
              <w:fldChar w:fldCharType="end"/>
            </w:r>
            <w:bookmarkEnd w:id="12"/>
          </w:p>
        </w:tc>
      </w:tr>
      <w:tr w:rsidR="003507AB" w:rsidTr="003507AB">
        <w:tc>
          <w:tcPr>
            <w:tcW w:w="9629" w:type="dxa"/>
            <w:tcBorders>
              <w:top w:val="nil"/>
              <w:left w:val="nil"/>
              <w:bottom w:val="nil"/>
              <w:right w:val="nil"/>
            </w:tcBorders>
            <w:shd w:val="clear" w:color="auto" w:fill="auto"/>
          </w:tcPr>
          <w:p w:rsidR="003507AB" w:rsidRDefault="00A54C33" w:rsidP="003507AB">
            <w:pPr>
              <w:pStyle w:val="afffe"/>
              <w:framePr w:wrap="around"/>
            </w:pPr>
            <w:r>
              <w:fldChar w:fldCharType="begin">
                <w:ffData>
                  <w:name w:val="WCRQ"/>
                  <w:enabled/>
                  <w:calcOnExit w:val="0"/>
                  <w:textInput/>
                </w:ffData>
              </w:fldChar>
            </w:r>
            <w:bookmarkStart w:id="13" w:name="WCRQ"/>
            <w:r w:rsidR="003507AB">
              <w:instrText xml:space="preserve"> FORMTEXT </w:instrText>
            </w:r>
            <w:r>
              <w:fldChar w:fldCharType="separate"/>
            </w:r>
            <w:r w:rsidR="003507AB">
              <w:rPr>
                <w:rFonts w:hint="eastAsia"/>
              </w:rPr>
              <w:t>（本稿完成日期：2020.04.</w:t>
            </w:r>
            <w:r w:rsidR="003507AB">
              <w:t>20</w:t>
            </w:r>
            <w:r w:rsidR="003507AB">
              <w:rPr>
                <w:rFonts w:hint="eastAsia"/>
              </w:rPr>
              <w:t>）</w:t>
            </w:r>
            <w:r>
              <w:fldChar w:fldCharType="end"/>
            </w:r>
            <w:bookmarkEnd w:id="13"/>
          </w:p>
          <w:p w:rsidR="00E06F0A" w:rsidRDefault="00E06F0A" w:rsidP="003507AB">
            <w:pPr>
              <w:pStyle w:val="afffe"/>
              <w:framePr w:wrap="around"/>
            </w:pPr>
          </w:p>
          <w:p w:rsidR="00E06F0A" w:rsidRDefault="00E06F0A" w:rsidP="003507AB">
            <w:pPr>
              <w:pStyle w:val="afffe"/>
              <w:framePr w:wrap="around"/>
            </w:pPr>
          </w:p>
          <w:p w:rsidR="00E06F0A" w:rsidRDefault="00A54C33" w:rsidP="00E06F0A">
            <w:pPr>
              <w:pStyle w:val="afffe"/>
              <w:framePr w:wrap="around"/>
            </w:pPr>
            <w:r>
              <w:fldChar w:fldCharType="begin">
                <w:ffData>
                  <w:name w:val="WCRQ"/>
                  <w:enabled/>
                  <w:calcOnExit w:val="0"/>
                  <w:textInput/>
                </w:ffData>
              </w:fldChar>
            </w:r>
            <w:r w:rsidR="00E06F0A">
              <w:instrText xml:space="preserve"> FORMTEXT </w:instrText>
            </w:r>
            <w:r>
              <w:fldChar w:fldCharType="separate"/>
            </w:r>
          </w:p>
          <w:p w:rsidR="00E06F0A" w:rsidRDefault="00E06F0A" w:rsidP="00E06F0A">
            <w:pPr>
              <w:pStyle w:val="afffe"/>
              <w:framePr w:wrap="around"/>
            </w:pPr>
          </w:p>
          <w:p w:rsidR="00E06F0A" w:rsidRDefault="00E06F0A" w:rsidP="00E06F0A">
            <w:pPr>
              <w:pStyle w:val="afffe"/>
              <w:framePr w:wrap="around"/>
            </w:pPr>
            <w:r w:rsidRPr="00661F30">
              <w:rPr>
                <w:rFonts w:hint="eastAsia"/>
              </w:rPr>
              <w:t>(在提交反馈意见时，请将您知道的相关专利连同支持性文件一并附上)</w:t>
            </w:r>
            <w:r w:rsidR="00A54C33">
              <w:fldChar w:fldCharType="end"/>
            </w:r>
          </w:p>
        </w:tc>
      </w:tr>
    </w:tbl>
    <w:p w:rsidR="003507AB" w:rsidRDefault="00A54C33" w:rsidP="003507AB">
      <w:pPr>
        <w:pStyle w:val="affffff5"/>
        <w:framePr w:wrap="around"/>
      </w:pPr>
      <w:r w:rsidRPr="003507AB">
        <w:rPr>
          <w:rFonts w:ascii="黑体"/>
        </w:rPr>
        <w:fldChar w:fldCharType="begin">
          <w:ffData>
            <w:name w:val="FY"/>
            <w:enabled/>
            <w:calcOnExit w:val="0"/>
            <w:entryMacro w:val="ShowHelp8"/>
            <w:textInput>
              <w:default w:val="××××"/>
              <w:maxLength w:val="4"/>
            </w:textInput>
          </w:ffData>
        </w:fldChar>
      </w:r>
      <w:bookmarkStart w:id="14" w:name="FY"/>
      <w:r w:rsidR="003507AB" w:rsidRPr="003507AB">
        <w:rPr>
          <w:rFonts w:ascii="黑体"/>
        </w:rPr>
        <w:instrText xml:space="preserve"> FORMTEXT </w:instrText>
      </w:r>
      <w:r w:rsidRPr="003507AB">
        <w:rPr>
          <w:rFonts w:ascii="黑体"/>
        </w:rPr>
      </w:r>
      <w:r w:rsidRPr="003507AB">
        <w:rPr>
          <w:rFonts w:ascii="黑体"/>
        </w:rPr>
        <w:fldChar w:fldCharType="separate"/>
      </w:r>
      <w:r w:rsidR="003507AB">
        <w:rPr>
          <w:rFonts w:ascii="黑体"/>
        </w:rPr>
        <w:t>××××</w:t>
      </w:r>
      <w:r w:rsidRPr="003507AB">
        <w:rPr>
          <w:rFonts w:ascii="黑体"/>
        </w:rPr>
        <w:fldChar w:fldCharType="end"/>
      </w:r>
      <w:bookmarkEnd w:id="14"/>
      <w:r w:rsidR="003507AB" w:rsidRPr="003507AB">
        <w:rPr>
          <w:rFonts w:ascii="黑体"/>
        </w:rPr>
        <w:t>-</w:t>
      </w:r>
      <w:r w:rsidRPr="003507AB">
        <w:rPr>
          <w:rFonts w:ascii="黑体"/>
        </w:rPr>
        <w:fldChar w:fldCharType="begin">
          <w:ffData>
            <w:name w:val="FM"/>
            <w:enabled/>
            <w:calcOnExit w:val="0"/>
            <w:entryMacro w:val="ShowHelp8"/>
            <w:textInput>
              <w:default w:val="××"/>
              <w:maxLength w:val="2"/>
            </w:textInput>
          </w:ffData>
        </w:fldChar>
      </w:r>
      <w:r w:rsidR="003507AB" w:rsidRPr="003507AB">
        <w:rPr>
          <w:rFonts w:ascii="黑体"/>
        </w:rPr>
        <w:instrText xml:space="preserve"> FORMTEXT </w:instrText>
      </w:r>
      <w:r w:rsidRPr="003507AB">
        <w:rPr>
          <w:rFonts w:ascii="黑体"/>
        </w:rPr>
      </w:r>
      <w:r w:rsidRPr="003507AB">
        <w:rPr>
          <w:rFonts w:ascii="黑体"/>
        </w:rPr>
        <w:fldChar w:fldCharType="separate"/>
      </w:r>
      <w:r w:rsidR="003507AB" w:rsidRPr="003507AB">
        <w:rPr>
          <w:rFonts w:ascii="黑体"/>
          <w:noProof/>
        </w:rPr>
        <w:t>××</w:t>
      </w:r>
      <w:r w:rsidRPr="003507AB">
        <w:rPr>
          <w:rFonts w:ascii="黑体"/>
        </w:rPr>
        <w:fldChar w:fldCharType="end"/>
      </w:r>
      <w:r w:rsidR="003507AB" w:rsidRPr="003507AB">
        <w:rPr>
          <w:rFonts w:ascii="黑体"/>
        </w:rPr>
        <w:t>-</w:t>
      </w:r>
      <w:r w:rsidRPr="003507AB">
        <w:rPr>
          <w:rFonts w:ascii="黑体"/>
        </w:rPr>
        <w:fldChar w:fldCharType="begin">
          <w:ffData>
            <w:name w:val="FD"/>
            <w:enabled/>
            <w:calcOnExit w:val="0"/>
            <w:entryMacro w:val="ShowHelp8"/>
            <w:textInput>
              <w:default w:val="××"/>
              <w:maxLength w:val="2"/>
            </w:textInput>
          </w:ffData>
        </w:fldChar>
      </w:r>
      <w:bookmarkStart w:id="15" w:name="FD"/>
      <w:r w:rsidR="003507AB" w:rsidRPr="003507AB">
        <w:rPr>
          <w:rFonts w:ascii="黑体"/>
        </w:rPr>
        <w:instrText xml:space="preserve"> FORMTEXT </w:instrText>
      </w:r>
      <w:r w:rsidRPr="003507AB">
        <w:rPr>
          <w:rFonts w:ascii="黑体"/>
        </w:rPr>
      </w:r>
      <w:r w:rsidRPr="003507AB">
        <w:rPr>
          <w:rFonts w:ascii="黑体"/>
        </w:rPr>
        <w:fldChar w:fldCharType="separate"/>
      </w:r>
      <w:r w:rsidR="003507AB" w:rsidRPr="003507AB">
        <w:rPr>
          <w:rFonts w:ascii="黑体"/>
          <w:noProof/>
        </w:rPr>
        <w:t>××</w:t>
      </w:r>
      <w:r w:rsidRPr="003507AB">
        <w:rPr>
          <w:rFonts w:ascii="黑体"/>
        </w:rPr>
        <w:fldChar w:fldCharType="end"/>
      </w:r>
      <w:bookmarkEnd w:id="15"/>
      <w:r w:rsidR="003507AB">
        <w:rPr>
          <w:rFonts w:hint="eastAsia"/>
        </w:rPr>
        <w:t>发布</w:t>
      </w:r>
      <w:r>
        <w:rPr>
          <w:noProof/>
        </w:rPr>
        <w:pict>
          <v:line id="直接连接符 2" o:spid="_x0000_s1031" style="position:absolute;z-index:251660288;visibility:visible;mso-position-horizontal-relative:text;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"/>
        </w:pict>
      </w:r>
      <w:r>
        <w:rPr>
          <w:noProof/>
        </w:rPr>
        <w:pict>
          <v:line id="直接连接符 1" o:spid="_x0000_s1030" style="position:absolute;z-index:251659264;visibility:visible;mso-position-horizontal-relative:text;mso-position-vertical-relative:text" from="-.05pt,700.15pt" to="481.8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"/>
        </w:pict>
      </w:r>
    </w:p>
    <w:p w:rsidR="003507AB" w:rsidRDefault="00A54C33" w:rsidP="003507AB">
      <w:pPr>
        <w:pStyle w:val="affffff6"/>
        <w:framePr w:wrap="around"/>
      </w:pPr>
      <w:r w:rsidRPr="003507AB">
        <w:rPr>
          <w:rFonts w:ascii="黑体"/>
        </w:rPr>
        <w:fldChar w:fldCharType="begin">
          <w:ffData>
            <w:name w:val="SY"/>
            <w:enabled/>
            <w:calcOnExit w:val="0"/>
            <w:entryMacro w:val="ShowHelp9"/>
            <w:textInput>
              <w:default w:val="××××"/>
              <w:maxLength w:val="4"/>
            </w:textInput>
          </w:ffData>
        </w:fldChar>
      </w:r>
      <w:bookmarkStart w:id="16" w:name="SY"/>
      <w:r w:rsidR="003507AB" w:rsidRPr="003507AB">
        <w:rPr>
          <w:rFonts w:ascii="黑体"/>
        </w:rPr>
        <w:instrText xml:space="preserve"> FORMTEXT </w:instrText>
      </w:r>
      <w:r w:rsidRPr="003507AB">
        <w:rPr>
          <w:rFonts w:ascii="黑体"/>
        </w:rPr>
      </w:r>
      <w:r w:rsidRPr="003507AB">
        <w:rPr>
          <w:rFonts w:ascii="黑体"/>
        </w:rPr>
        <w:fldChar w:fldCharType="separate"/>
      </w:r>
      <w:r w:rsidR="003507AB" w:rsidRPr="003507AB">
        <w:rPr>
          <w:rFonts w:ascii="黑体"/>
          <w:noProof/>
        </w:rPr>
        <w:t>××××</w:t>
      </w:r>
      <w:r w:rsidRPr="003507AB">
        <w:rPr>
          <w:rFonts w:ascii="黑体"/>
        </w:rPr>
        <w:fldChar w:fldCharType="end"/>
      </w:r>
      <w:bookmarkEnd w:id="16"/>
      <w:r w:rsidR="003507AB" w:rsidRPr="003507AB">
        <w:rPr>
          <w:rFonts w:ascii="黑体"/>
        </w:rPr>
        <w:t>-</w:t>
      </w:r>
      <w:r w:rsidRPr="003507AB">
        <w:rPr>
          <w:rFonts w:ascii="黑体"/>
        </w:rPr>
        <w:fldChar w:fldCharType="begin">
          <w:ffData>
            <w:name w:val="SM"/>
            <w:enabled/>
            <w:calcOnExit w:val="0"/>
            <w:entryMacro w:val="ShowHelp9"/>
            <w:textInput>
              <w:default w:val="××"/>
              <w:maxLength w:val="2"/>
            </w:textInput>
          </w:ffData>
        </w:fldChar>
      </w:r>
      <w:bookmarkStart w:id="17" w:name="SM"/>
      <w:r w:rsidR="003507AB" w:rsidRPr="003507AB">
        <w:rPr>
          <w:rFonts w:ascii="黑体"/>
        </w:rPr>
        <w:instrText xml:space="preserve"> FORMTEXT </w:instrText>
      </w:r>
      <w:r w:rsidRPr="003507AB">
        <w:rPr>
          <w:rFonts w:ascii="黑体"/>
        </w:rPr>
      </w:r>
      <w:r w:rsidRPr="003507AB">
        <w:rPr>
          <w:rFonts w:ascii="黑体"/>
        </w:rPr>
        <w:fldChar w:fldCharType="separate"/>
      </w:r>
      <w:r w:rsidR="003507AB" w:rsidRPr="003507AB">
        <w:rPr>
          <w:rFonts w:ascii="黑体"/>
          <w:noProof/>
        </w:rPr>
        <w:t>××</w:t>
      </w:r>
      <w:r w:rsidRPr="003507AB">
        <w:rPr>
          <w:rFonts w:ascii="黑体"/>
        </w:rPr>
        <w:fldChar w:fldCharType="end"/>
      </w:r>
      <w:bookmarkEnd w:id="17"/>
      <w:r w:rsidR="003507AB" w:rsidRPr="003507AB">
        <w:rPr>
          <w:rFonts w:ascii="黑体"/>
        </w:rPr>
        <w:t>-</w:t>
      </w:r>
      <w:r w:rsidRPr="003507AB">
        <w:rPr>
          <w:rFonts w:ascii="黑体"/>
        </w:rPr>
        <w:fldChar w:fldCharType="begin">
          <w:ffData>
            <w:name w:val="SD"/>
            <w:enabled/>
            <w:calcOnExit w:val="0"/>
            <w:entryMacro w:val="ShowHelp9"/>
            <w:textInput>
              <w:default w:val="××"/>
              <w:maxLength w:val="2"/>
            </w:textInput>
          </w:ffData>
        </w:fldChar>
      </w:r>
      <w:bookmarkStart w:id="18" w:name="SD"/>
      <w:r w:rsidR="003507AB" w:rsidRPr="003507AB">
        <w:rPr>
          <w:rFonts w:ascii="黑体"/>
        </w:rPr>
        <w:instrText xml:space="preserve"> FORMTEXT </w:instrText>
      </w:r>
      <w:r w:rsidRPr="003507AB">
        <w:rPr>
          <w:rFonts w:ascii="黑体"/>
        </w:rPr>
      </w:r>
      <w:r w:rsidRPr="003507AB">
        <w:rPr>
          <w:rFonts w:ascii="黑体"/>
        </w:rPr>
        <w:fldChar w:fldCharType="separate"/>
      </w:r>
      <w:r w:rsidR="003507AB" w:rsidRPr="003507AB">
        <w:rPr>
          <w:rFonts w:ascii="黑体"/>
          <w:noProof/>
        </w:rPr>
        <w:t>××</w:t>
      </w:r>
      <w:r w:rsidRPr="003507AB">
        <w:rPr>
          <w:rFonts w:ascii="黑体"/>
        </w:rPr>
        <w:fldChar w:fldCharType="end"/>
      </w:r>
      <w:bookmarkEnd w:id="18"/>
      <w:r w:rsidR="003507AB">
        <w:rPr>
          <w:rFonts w:hint="eastAsia"/>
        </w:rPr>
        <w:t>实施</w:t>
      </w:r>
    </w:p>
    <w:p w:rsidR="003507AB" w:rsidRDefault="00A54C33" w:rsidP="003507AB">
      <w:pPr>
        <w:pStyle w:val="affffe"/>
        <w:framePr w:wrap="around"/>
      </w:pPr>
      <w:r>
        <w:fldChar w:fldCharType="begin">
          <w:ffData>
            <w:name w:val="fm"/>
            <w:enabled/>
            <w:calcOnExit w:val="0"/>
            <w:textInput/>
          </w:ffData>
        </w:fldChar>
      </w:r>
      <w:bookmarkStart w:id="19" w:name="fm"/>
      <w:r w:rsidR="003507AB">
        <w:instrText xml:space="preserve"> FORMTEXT </w:instrText>
      </w:r>
      <w:r>
        <w:fldChar w:fldCharType="separate"/>
      </w:r>
      <w:r w:rsidR="003507AB">
        <w:t>国家药品监督管理局</w:t>
      </w:r>
      <w:r>
        <w:fldChar w:fldCharType="end"/>
      </w:r>
      <w:bookmarkEnd w:id="19"/>
      <w:r w:rsidR="003507AB" w:rsidRPr="003507AB">
        <w:rPr>
          <w:rStyle w:val="afff6"/>
          <w:rFonts w:hint="eastAsia"/>
        </w:rPr>
        <w:t>发布</w:t>
      </w:r>
    </w:p>
    <w:p w:rsidR="003507AB" w:rsidRPr="003507AB" w:rsidRDefault="00A54C33" w:rsidP="003507AB">
      <w:pPr>
        <w:pStyle w:val="aff6"/>
        <w:sectPr w:rsidR="003507AB" w:rsidRPr="003507AB" w:rsidSect="003507AB">
          <w:pgSz w:w="11906" w:h="16838" w:code="9"/>
          <w:pgMar w:top="567" w:right="850" w:bottom="1134" w:left="1418" w:header="0" w:footer="0" w:gutter="0"/>
          <w:pgNumType w:start="1"/>
          <w:cols w:space="425"/>
          <w:docGrid w:type="lines" w:linePitch="312"/>
        </w:sectPr>
      </w:pPr>
      <w:r>
        <w:pict>
          <v:rect id="BAH" o:spid="_x0000_s1029" style="position:absolute;left:0;text-align:left;margin-left:-5.25pt;margin-top:31.2pt;width:68.25pt;height:15.6pt;z-index:-2516500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" stroked="f" strokecolor="#243f60 [1604]" strokeweight="2pt"/>
        </w:pict>
      </w:r>
      <w:r>
        <w:pict>
          <v:line id="直接连接符 4" o:spid="_x0000_s1028" style="position:absolute;left:0;text-align:left;z-index:251662336;visibility:visibl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"/>
        </w:pict>
      </w:r>
      <w:r>
        <w:pict>
          <v:line id="直接连接符 3" o:spid="_x0000_s1027" style="position:absolute;left:0;text-align:left;z-index:251661312;visibility:visible" from="-.05pt,700.15pt" to="481.8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"/>
        </w:pict>
      </w:r>
    </w:p>
    <w:p w:rsidR="00C45745" w:rsidRPr="00C45745" w:rsidRDefault="00C45745" w:rsidP="00C45745">
      <w:pPr>
        <w:pStyle w:val="aff9"/>
      </w:pPr>
      <w:r w:rsidRPr="00C45745">
        <w:rPr>
          <w:rFonts w:hint="eastAsia"/>
        </w:rPr>
        <w:lastRenderedPageBreak/>
        <w:t>目</w:t>
      </w:r>
      <w:bookmarkStart w:id="20" w:name="BKML"/>
      <w:r w:rsidRPr="00C45745">
        <w:rPr>
          <w:rFonts w:hAnsi="黑体"/>
        </w:rPr>
        <w:t> </w:t>
      </w:r>
      <w:r w:rsidRPr="00C45745">
        <w:rPr>
          <w:rFonts w:hAnsi="黑体"/>
        </w:rPr>
        <w:t> </w:t>
      </w:r>
      <w:r w:rsidRPr="00C45745">
        <w:rPr>
          <w:rFonts w:hint="eastAsia"/>
        </w:rPr>
        <w:t>次</w:t>
      </w:r>
      <w:bookmarkEnd w:id="20"/>
    </w:p>
    <w:p w:rsidR="00C45745" w:rsidRPr="00C45745" w:rsidRDefault="00A54C33">
      <w:pPr>
        <w:pStyle w:val="11"/>
        <w:spacing w:before="78" w:after="78"/>
        <w:rPr>
          <w:rFonts w:asciiTheme="minorHAnsi" w:eastAsiaTheme="minorEastAsia" w:hAnsiTheme="minorHAnsi" w:cstheme="minorBidi"/>
          <w:noProof/>
          <w:szCs w:val="22"/>
        </w:rPr>
      </w:pPr>
      <w:r w:rsidRPr="00A54C33">
        <w:fldChar w:fldCharType="begin" w:fldLock="1"/>
      </w:r>
      <w:r w:rsidR="00C45745" w:rsidRPr="00C45745">
        <w:rPr>
          <w:rFonts w:hint="eastAsia"/>
        </w:rPr>
        <w:instrText>TOC \h \z \t"前言、引言标题,1,参考文献、索引标题,1,章标题,1,参考文献,1,附录标识,1,一级条标题, 3" \* MERGEFORMAT</w:instrText>
      </w:r>
      <w:r w:rsidRPr="00A54C33">
        <w:fldChar w:fldCharType="separate"/>
      </w:r>
      <w:hyperlink w:anchor="_Toc37943902" w:history="1">
        <w:r w:rsidR="00C45745" w:rsidRPr="00C45745">
          <w:rPr>
            <w:rStyle w:val="afff5"/>
            <w:rFonts w:hint="eastAsia"/>
          </w:rPr>
          <w:t>前言</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_Toc37943902 \h </w:instrText>
        </w:r>
        <w:r w:rsidRPr="00C45745">
          <w:rPr>
            <w:noProof/>
            <w:webHidden/>
          </w:rPr>
        </w:r>
        <w:r w:rsidRPr="00C45745">
          <w:rPr>
            <w:noProof/>
            <w:webHidden/>
          </w:rPr>
          <w:fldChar w:fldCharType="separate"/>
        </w:r>
        <w:r w:rsidR="00C45745">
          <w:rPr>
            <w:noProof/>
            <w:webHidden/>
          </w:rPr>
          <w:t>II</w:t>
        </w:r>
        <w:r w:rsidRPr="00C45745">
          <w:rPr>
            <w:noProof/>
            <w:webHidden/>
          </w:rPr>
          <w:fldChar w:fldCharType="end"/>
        </w:r>
      </w:hyperlink>
    </w:p>
    <w:p w:rsidR="00C45745" w:rsidRPr="00C45745" w:rsidRDefault="00A54C33">
      <w:pPr>
        <w:pStyle w:val="11"/>
        <w:spacing w:before="78" w:after="78"/>
        <w:rPr>
          <w:rFonts w:asciiTheme="minorHAnsi" w:eastAsiaTheme="minorEastAsia" w:hAnsiTheme="minorHAnsi" w:cstheme="minorBidi"/>
          <w:noProof/>
          <w:szCs w:val="22"/>
        </w:rPr>
      </w:pPr>
      <w:hyperlink w:anchor="_Toc37943903" w:history="1">
        <w:r w:rsidR="00C45745" w:rsidRPr="00C45745">
          <w:rPr>
            <w:rStyle w:val="afff5"/>
          </w:rPr>
          <w:t>1</w:t>
        </w:r>
        <w:r w:rsidR="00C45745">
          <w:rPr>
            <w:rStyle w:val="afff5"/>
            <w:rFonts w:hint="eastAsia"/>
          </w:rPr>
          <w:t xml:space="preserve">　</w:t>
        </w:r>
        <w:r w:rsidR="00C45745" w:rsidRPr="00C45745">
          <w:rPr>
            <w:rStyle w:val="afff5"/>
            <w:rFonts w:hint="eastAsia"/>
          </w:rPr>
          <w:t>范围</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_Toc37943903 \h </w:instrText>
        </w:r>
        <w:r w:rsidRPr="00C45745">
          <w:rPr>
            <w:noProof/>
            <w:webHidden/>
          </w:rPr>
        </w:r>
        <w:r w:rsidRPr="00C45745">
          <w:rPr>
            <w:noProof/>
            <w:webHidden/>
          </w:rPr>
          <w:fldChar w:fldCharType="separate"/>
        </w:r>
        <w:r w:rsidR="00C45745">
          <w:rPr>
            <w:noProof/>
            <w:webHidden/>
          </w:rPr>
          <w:t>1</w:t>
        </w:r>
        <w:r w:rsidRPr="00C45745">
          <w:rPr>
            <w:noProof/>
            <w:webHidden/>
          </w:rPr>
          <w:fldChar w:fldCharType="end"/>
        </w:r>
      </w:hyperlink>
    </w:p>
    <w:p w:rsidR="00C45745" w:rsidRPr="00C45745" w:rsidRDefault="00A54C33">
      <w:pPr>
        <w:pStyle w:val="11"/>
        <w:spacing w:before="78" w:after="78"/>
        <w:rPr>
          <w:rFonts w:asciiTheme="minorHAnsi" w:eastAsiaTheme="minorEastAsia" w:hAnsiTheme="minorHAnsi" w:cstheme="minorBidi"/>
          <w:noProof/>
          <w:szCs w:val="22"/>
        </w:rPr>
      </w:pPr>
      <w:hyperlink w:anchor="_Toc37943904" w:history="1">
        <w:r w:rsidR="00C45745" w:rsidRPr="00C45745">
          <w:rPr>
            <w:rStyle w:val="afff5"/>
          </w:rPr>
          <w:t>2</w:t>
        </w:r>
        <w:r w:rsidR="00C45745">
          <w:rPr>
            <w:rStyle w:val="afff5"/>
            <w:rFonts w:hint="eastAsia"/>
          </w:rPr>
          <w:t xml:space="preserve">　</w:t>
        </w:r>
        <w:r w:rsidR="00C45745" w:rsidRPr="00C45745">
          <w:rPr>
            <w:rStyle w:val="afff5"/>
            <w:rFonts w:hint="eastAsia"/>
          </w:rPr>
          <w:t>规范性引用文件</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_Toc37943904 \h </w:instrText>
        </w:r>
        <w:r w:rsidRPr="00C45745">
          <w:rPr>
            <w:noProof/>
            <w:webHidden/>
          </w:rPr>
        </w:r>
        <w:r w:rsidRPr="00C45745">
          <w:rPr>
            <w:noProof/>
            <w:webHidden/>
          </w:rPr>
          <w:fldChar w:fldCharType="separate"/>
        </w:r>
        <w:r w:rsidR="00C45745">
          <w:rPr>
            <w:noProof/>
            <w:webHidden/>
          </w:rPr>
          <w:t>1</w:t>
        </w:r>
        <w:r w:rsidRPr="00C45745">
          <w:rPr>
            <w:noProof/>
            <w:webHidden/>
          </w:rPr>
          <w:fldChar w:fldCharType="end"/>
        </w:r>
      </w:hyperlink>
    </w:p>
    <w:p w:rsidR="00C45745" w:rsidRPr="00C45745" w:rsidRDefault="00A54C33">
      <w:pPr>
        <w:pStyle w:val="11"/>
        <w:spacing w:before="78" w:after="78"/>
        <w:rPr>
          <w:rFonts w:asciiTheme="minorHAnsi" w:eastAsiaTheme="minorEastAsia" w:hAnsiTheme="minorHAnsi" w:cstheme="minorBidi"/>
          <w:noProof/>
          <w:szCs w:val="22"/>
        </w:rPr>
      </w:pPr>
      <w:hyperlink w:anchor="_Toc37943905" w:history="1">
        <w:r w:rsidR="00C45745" w:rsidRPr="00C45745">
          <w:rPr>
            <w:rStyle w:val="afff5"/>
          </w:rPr>
          <w:t>3</w:t>
        </w:r>
        <w:r w:rsidR="00C45745">
          <w:rPr>
            <w:rStyle w:val="afff5"/>
            <w:rFonts w:hint="eastAsia"/>
          </w:rPr>
          <w:t xml:space="preserve">　</w:t>
        </w:r>
        <w:r w:rsidR="00C45745" w:rsidRPr="00C45745">
          <w:rPr>
            <w:rStyle w:val="afff5"/>
            <w:rFonts w:hint="eastAsia"/>
          </w:rPr>
          <w:t>术语、定义和符号</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_Toc37943905 \h </w:instrText>
        </w:r>
        <w:r w:rsidRPr="00C45745">
          <w:rPr>
            <w:noProof/>
            <w:webHidden/>
          </w:rPr>
        </w:r>
        <w:r w:rsidRPr="00C45745">
          <w:rPr>
            <w:noProof/>
            <w:webHidden/>
          </w:rPr>
          <w:fldChar w:fldCharType="separate"/>
        </w:r>
        <w:r w:rsidR="00C45745">
          <w:rPr>
            <w:noProof/>
            <w:webHidden/>
          </w:rPr>
          <w:t>1</w:t>
        </w:r>
        <w:r w:rsidRPr="00C45745">
          <w:rPr>
            <w:noProof/>
            <w:webHidden/>
          </w:rPr>
          <w:fldChar w:fldCharType="end"/>
        </w:r>
      </w:hyperlink>
    </w:p>
    <w:p w:rsidR="00C45745" w:rsidRPr="00C45745" w:rsidRDefault="00A54C33">
      <w:pPr>
        <w:pStyle w:val="3"/>
        <w:ind w:firstLine="210"/>
        <w:rPr>
          <w:rFonts w:asciiTheme="minorHAnsi" w:eastAsiaTheme="minorEastAsia" w:hAnsiTheme="minorHAnsi" w:cstheme="minorBidi"/>
          <w:noProof/>
          <w:szCs w:val="22"/>
        </w:rPr>
      </w:pPr>
      <w:hyperlink w:anchor="_Toc37943906" w:history="1">
        <w:r w:rsidR="00C45745" w:rsidRPr="00C45745">
          <w:rPr>
            <w:rStyle w:val="afff5"/>
          </w:rPr>
          <w:t>3.1</w:t>
        </w:r>
        <w:r w:rsidR="00C45745">
          <w:rPr>
            <w:rStyle w:val="afff5"/>
            <w:rFonts w:hint="eastAsia"/>
          </w:rPr>
          <w:t xml:space="preserve">　</w:t>
        </w:r>
        <w:r w:rsidR="00C45745" w:rsidRPr="00C45745">
          <w:rPr>
            <w:rStyle w:val="afff5"/>
            <w:rFonts w:hint="eastAsia"/>
          </w:rPr>
          <w:t>术语和定义</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_Toc37943906 \h </w:instrText>
        </w:r>
        <w:r w:rsidRPr="00C45745">
          <w:rPr>
            <w:noProof/>
            <w:webHidden/>
          </w:rPr>
        </w:r>
        <w:r w:rsidRPr="00C45745">
          <w:rPr>
            <w:noProof/>
            <w:webHidden/>
          </w:rPr>
          <w:fldChar w:fldCharType="separate"/>
        </w:r>
        <w:r w:rsidR="00C45745">
          <w:rPr>
            <w:noProof/>
            <w:webHidden/>
          </w:rPr>
          <w:t>1</w:t>
        </w:r>
        <w:r w:rsidRPr="00C45745">
          <w:rPr>
            <w:noProof/>
            <w:webHidden/>
          </w:rPr>
          <w:fldChar w:fldCharType="end"/>
        </w:r>
      </w:hyperlink>
    </w:p>
    <w:p w:rsidR="00C45745" w:rsidRPr="00C45745" w:rsidRDefault="00A54C33">
      <w:pPr>
        <w:pStyle w:val="3"/>
        <w:ind w:firstLine="210"/>
        <w:rPr>
          <w:rFonts w:asciiTheme="minorHAnsi" w:eastAsiaTheme="minorEastAsia" w:hAnsiTheme="minorHAnsi" w:cstheme="minorBidi"/>
          <w:noProof/>
          <w:szCs w:val="22"/>
        </w:rPr>
      </w:pPr>
      <w:hyperlink w:anchor="_Toc37943907" w:history="1">
        <w:r w:rsidR="00C45745" w:rsidRPr="00C45745">
          <w:rPr>
            <w:rStyle w:val="afff5"/>
          </w:rPr>
          <w:t>3.2</w:t>
        </w:r>
        <w:r w:rsidR="00C45745">
          <w:rPr>
            <w:rStyle w:val="afff5"/>
            <w:rFonts w:hint="eastAsia"/>
          </w:rPr>
          <w:t xml:space="preserve">　</w:t>
        </w:r>
        <w:r w:rsidR="00C45745" w:rsidRPr="00C45745">
          <w:rPr>
            <w:rStyle w:val="afff5"/>
            <w:rFonts w:hint="eastAsia"/>
          </w:rPr>
          <w:t>符号</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_Toc37943907 \h </w:instrText>
        </w:r>
        <w:r w:rsidRPr="00C45745">
          <w:rPr>
            <w:noProof/>
            <w:webHidden/>
          </w:rPr>
        </w:r>
        <w:r w:rsidRPr="00C45745">
          <w:rPr>
            <w:noProof/>
            <w:webHidden/>
          </w:rPr>
          <w:fldChar w:fldCharType="separate"/>
        </w:r>
        <w:r w:rsidR="00C45745">
          <w:rPr>
            <w:noProof/>
            <w:webHidden/>
          </w:rPr>
          <w:t>2</w:t>
        </w:r>
        <w:r w:rsidRPr="00C45745">
          <w:rPr>
            <w:noProof/>
            <w:webHidden/>
          </w:rPr>
          <w:fldChar w:fldCharType="end"/>
        </w:r>
      </w:hyperlink>
    </w:p>
    <w:p w:rsidR="00C45745" w:rsidRPr="00C45745" w:rsidRDefault="00A54C33">
      <w:pPr>
        <w:pStyle w:val="11"/>
        <w:spacing w:before="78" w:after="78"/>
        <w:rPr>
          <w:rFonts w:asciiTheme="minorHAnsi" w:eastAsiaTheme="minorEastAsia" w:hAnsiTheme="minorHAnsi" w:cstheme="minorBidi"/>
          <w:noProof/>
          <w:szCs w:val="22"/>
        </w:rPr>
      </w:pPr>
      <w:hyperlink w:anchor="_Toc37943908" w:history="1">
        <w:r w:rsidR="00C45745" w:rsidRPr="00C45745">
          <w:rPr>
            <w:rStyle w:val="afff5"/>
          </w:rPr>
          <w:t>4</w:t>
        </w:r>
        <w:r w:rsidR="00C45745">
          <w:rPr>
            <w:rStyle w:val="afff5"/>
            <w:rFonts w:hint="eastAsia"/>
          </w:rPr>
          <w:t xml:space="preserve">　</w:t>
        </w:r>
        <w:r w:rsidR="00C45745" w:rsidRPr="00C45745">
          <w:rPr>
            <w:rStyle w:val="afff5"/>
            <w:rFonts w:hint="eastAsia"/>
          </w:rPr>
          <w:t>分类</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_Toc37943908 \h </w:instrText>
        </w:r>
        <w:r w:rsidRPr="00C45745">
          <w:rPr>
            <w:noProof/>
            <w:webHidden/>
          </w:rPr>
        </w:r>
        <w:r w:rsidRPr="00C45745">
          <w:rPr>
            <w:noProof/>
            <w:webHidden/>
          </w:rPr>
          <w:fldChar w:fldCharType="separate"/>
        </w:r>
        <w:r w:rsidR="00C45745">
          <w:rPr>
            <w:noProof/>
            <w:webHidden/>
          </w:rPr>
          <w:t>3</w:t>
        </w:r>
        <w:r w:rsidRPr="00C45745">
          <w:rPr>
            <w:noProof/>
            <w:webHidden/>
          </w:rPr>
          <w:fldChar w:fldCharType="end"/>
        </w:r>
      </w:hyperlink>
    </w:p>
    <w:p w:rsidR="00C45745" w:rsidRPr="00C45745" w:rsidRDefault="00A54C33">
      <w:pPr>
        <w:pStyle w:val="11"/>
        <w:spacing w:before="78" w:after="78"/>
        <w:rPr>
          <w:rFonts w:asciiTheme="minorHAnsi" w:eastAsiaTheme="minorEastAsia" w:hAnsiTheme="minorHAnsi" w:cstheme="minorBidi"/>
          <w:noProof/>
          <w:szCs w:val="22"/>
        </w:rPr>
      </w:pPr>
      <w:hyperlink w:anchor="_Toc37943909" w:history="1">
        <w:r w:rsidR="00C45745" w:rsidRPr="00C45745">
          <w:rPr>
            <w:rStyle w:val="afff5"/>
          </w:rPr>
          <w:t>5</w:t>
        </w:r>
        <w:r w:rsidR="00C45745">
          <w:rPr>
            <w:rStyle w:val="afff5"/>
            <w:rFonts w:hint="eastAsia"/>
          </w:rPr>
          <w:t xml:space="preserve">　</w:t>
        </w:r>
        <w:r w:rsidR="00C45745" w:rsidRPr="00C45745">
          <w:rPr>
            <w:rStyle w:val="afff5"/>
            <w:rFonts w:hint="eastAsia"/>
          </w:rPr>
          <w:t>要求</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_Toc37943909 \h </w:instrText>
        </w:r>
        <w:r w:rsidRPr="00C45745">
          <w:rPr>
            <w:noProof/>
            <w:webHidden/>
          </w:rPr>
        </w:r>
        <w:r w:rsidRPr="00C45745">
          <w:rPr>
            <w:noProof/>
            <w:webHidden/>
          </w:rPr>
          <w:fldChar w:fldCharType="separate"/>
        </w:r>
        <w:r w:rsidR="00C45745">
          <w:rPr>
            <w:noProof/>
            <w:webHidden/>
          </w:rPr>
          <w:t>3</w:t>
        </w:r>
        <w:r w:rsidRPr="00C45745">
          <w:rPr>
            <w:noProof/>
            <w:webHidden/>
          </w:rPr>
          <w:fldChar w:fldCharType="end"/>
        </w:r>
      </w:hyperlink>
    </w:p>
    <w:p w:rsidR="00C45745" w:rsidRPr="00C45745" w:rsidRDefault="00A54C33">
      <w:pPr>
        <w:pStyle w:val="3"/>
        <w:ind w:firstLine="210"/>
        <w:rPr>
          <w:rFonts w:asciiTheme="minorHAnsi" w:eastAsiaTheme="minorEastAsia" w:hAnsiTheme="minorHAnsi" w:cstheme="minorBidi"/>
          <w:noProof/>
          <w:szCs w:val="22"/>
        </w:rPr>
      </w:pPr>
      <w:hyperlink w:anchor="_Toc37943910" w:history="1">
        <w:r w:rsidR="00C45745" w:rsidRPr="00C45745">
          <w:rPr>
            <w:rStyle w:val="afff5"/>
          </w:rPr>
          <w:t>5.1</w:t>
        </w:r>
        <w:r w:rsidR="00C45745">
          <w:rPr>
            <w:rStyle w:val="afff5"/>
            <w:rFonts w:hint="eastAsia"/>
          </w:rPr>
          <w:t xml:space="preserve">　</w:t>
        </w:r>
        <w:r w:rsidR="00C45745" w:rsidRPr="00C45745">
          <w:rPr>
            <w:rStyle w:val="afff5"/>
            <w:rFonts w:hint="eastAsia"/>
          </w:rPr>
          <w:t>尺寸</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_Toc37943910 \h </w:instrText>
        </w:r>
        <w:r w:rsidRPr="00C45745">
          <w:rPr>
            <w:noProof/>
            <w:webHidden/>
          </w:rPr>
        </w:r>
        <w:r w:rsidRPr="00C45745">
          <w:rPr>
            <w:noProof/>
            <w:webHidden/>
          </w:rPr>
          <w:fldChar w:fldCharType="separate"/>
        </w:r>
        <w:r w:rsidR="00C45745">
          <w:rPr>
            <w:noProof/>
            <w:webHidden/>
          </w:rPr>
          <w:t>4</w:t>
        </w:r>
        <w:r w:rsidRPr="00C45745">
          <w:rPr>
            <w:noProof/>
            <w:webHidden/>
          </w:rPr>
          <w:fldChar w:fldCharType="end"/>
        </w:r>
      </w:hyperlink>
    </w:p>
    <w:p w:rsidR="00C45745" w:rsidRPr="00C45745" w:rsidRDefault="00A54C33">
      <w:pPr>
        <w:pStyle w:val="3"/>
        <w:ind w:firstLine="210"/>
        <w:rPr>
          <w:rFonts w:asciiTheme="minorHAnsi" w:eastAsiaTheme="minorEastAsia" w:hAnsiTheme="minorHAnsi" w:cstheme="minorBidi"/>
          <w:noProof/>
          <w:szCs w:val="22"/>
        </w:rPr>
      </w:pPr>
      <w:hyperlink w:anchor="_Toc37943911" w:history="1">
        <w:r w:rsidR="00C45745" w:rsidRPr="00C45745">
          <w:rPr>
            <w:rStyle w:val="afff5"/>
          </w:rPr>
          <w:t>5.2</w:t>
        </w:r>
        <w:r w:rsidR="00C45745">
          <w:rPr>
            <w:rStyle w:val="afff5"/>
            <w:rFonts w:hint="eastAsia"/>
          </w:rPr>
          <w:t xml:space="preserve">　</w:t>
        </w:r>
        <w:r w:rsidR="00C45745" w:rsidRPr="00C45745">
          <w:rPr>
            <w:rStyle w:val="afff5"/>
            <w:rFonts w:hint="eastAsia"/>
          </w:rPr>
          <w:t>材料</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_Toc37943911 \h </w:instrText>
        </w:r>
        <w:r w:rsidRPr="00C45745">
          <w:rPr>
            <w:noProof/>
            <w:webHidden/>
          </w:rPr>
        </w:r>
        <w:r w:rsidRPr="00C45745">
          <w:rPr>
            <w:noProof/>
            <w:webHidden/>
          </w:rPr>
          <w:fldChar w:fldCharType="separate"/>
        </w:r>
        <w:r w:rsidR="00C45745">
          <w:rPr>
            <w:noProof/>
            <w:webHidden/>
          </w:rPr>
          <w:t>6</w:t>
        </w:r>
        <w:r w:rsidRPr="00C45745">
          <w:rPr>
            <w:noProof/>
            <w:webHidden/>
          </w:rPr>
          <w:fldChar w:fldCharType="end"/>
        </w:r>
      </w:hyperlink>
    </w:p>
    <w:p w:rsidR="00C45745" w:rsidRPr="00C45745" w:rsidRDefault="00A54C33">
      <w:pPr>
        <w:pStyle w:val="11"/>
        <w:spacing w:before="78" w:after="78"/>
        <w:rPr>
          <w:rFonts w:asciiTheme="minorHAnsi" w:eastAsiaTheme="minorEastAsia" w:hAnsiTheme="minorHAnsi" w:cstheme="minorBidi"/>
          <w:noProof/>
          <w:szCs w:val="22"/>
        </w:rPr>
      </w:pPr>
      <w:hyperlink w:anchor="_Toc37943912" w:history="1">
        <w:r w:rsidR="00C45745" w:rsidRPr="00C45745">
          <w:rPr>
            <w:rStyle w:val="afff5"/>
          </w:rPr>
          <w:t>6</w:t>
        </w:r>
        <w:r w:rsidR="00C45745">
          <w:rPr>
            <w:rStyle w:val="afff5"/>
            <w:rFonts w:hint="eastAsia"/>
          </w:rPr>
          <w:t xml:space="preserve">　</w:t>
        </w:r>
        <w:r w:rsidR="00C45745" w:rsidRPr="00C45745">
          <w:rPr>
            <w:rStyle w:val="afff5"/>
            <w:rFonts w:hint="eastAsia"/>
          </w:rPr>
          <w:t>抽样及合格</w:t>
        </w:r>
        <w:r w:rsidR="00C45745" w:rsidRPr="00C45745">
          <w:rPr>
            <w:rStyle w:val="afff5"/>
          </w:rPr>
          <w:t>/</w:t>
        </w:r>
        <w:r w:rsidR="00C45745" w:rsidRPr="00C45745">
          <w:rPr>
            <w:rStyle w:val="afff5"/>
            <w:rFonts w:hint="eastAsia"/>
          </w:rPr>
          <w:t>不合格评价</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_Toc37943912 \h </w:instrText>
        </w:r>
        <w:r w:rsidRPr="00C45745">
          <w:rPr>
            <w:noProof/>
            <w:webHidden/>
          </w:rPr>
        </w:r>
        <w:r w:rsidRPr="00C45745">
          <w:rPr>
            <w:noProof/>
            <w:webHidden/>
          </w:rPr>
          <w:fldChar w:fldCharType="separate"/>
        </w:r>
        <w:r w:rsidR="00C45745">
          <w:rPr>
            <w:noProof/>
            <w:webHidden/>
          </w:rPr>
          <w:t>7</w:t>
        </w:r>
        <w:r w:rsidRPr="00C45745">
          <w:rPr>
            <w:noProof/>
            <w:webHidden/>
          </w:rPr>
          <w:fldChar w:fldCharType="end"/>
        </w:r>
      </w:hyperlink>
    </w:p>
    <w:p w:rsidR="00C45745" w:rsidRPr="00C45745" w:rsidRDefault="00A54C33">
      <w:pPr>
        <w:pStyle w:val="11"/>
        <w:spacing w:before="78" w:after="78"/>
        <w:rPr>
          <w:rFonts w:asciiTheme="minorHAnsi" w:eastAsiaTheme="minorEastAsia" w:hAnsiTheme="minorHAnsi" w:cstheme="minorBidi"/>
          <w:noProof/>
          <w:szCs w:val="22"/>
        </w:rPr>
      </w:pPr>
      <w:hyperlink w:anchor="_Toc37943913" w:history="1">
        <w:r w:rsidR="00C45745" w:rsidRPr="00C45745">
          <w:rPr>
            <w:rStyle w:val="afff5"/>
          </w:rPr>
          <w:t>7</w:t>
        </w:r>
        <w:r w:rsidR="00C45745">
          <w:rPr>
            <w:rStyle w:val="afff5"/>
            <w:rFonts w:hint="eastAsia"/>
          </w:rPr>
          <w:t xml:space="preserve">　</w:t>
        </w:r>
        <w:r w:rsidR="00C45745" w:rsidRPr="00C45745">
          <w:rPr>
            <w:rStyle w:val="afff5"/>
            <w:rFonts w:hint="eastAsia"/>
          </w:rPr>
          <w:t>测量和试验方法</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_Toc37943913 \h </w:instrText>
        </w:r>
        <w:r w:rsidRPr="00C45745">
          <w:rPr>
            <w:noProof/>
            <w:webHidden/>
          </w:rPr>
        </w:r>
        <w:r w:rsidRPr="00C45745">
          <w:rPr>
            <w:noProof/>
            <w:webHidden/>
          </w:rPr>
          <w:fldChar w:fldCharType="separate"/>
        </w:r>
        <w:r w:rsidR="00C45745">
          <w:rPr>
            <w:noProof/>
            <w:webHidden/>
          </w:rPr>
          <w:t>7</w:t>
        </w:r>
        <w:r w:rsidRPr="00C45745">
          <w:rPr>
            <w:noProof/>
            <w:webHidden/>
          </w:rPr>
          <w:fldChar w:fldCharType="end"/>
        </w:r>
      </w:hyperlink>
    </w:p>
    <w:p w:rsidR="00C45745" w:rsidRPr="00C45745" w:rsidRDefault="00A54C33">
      <w:pPr>
        <w:pStyle w:val="3"/>
        <w:ind w:firstLine="210"/>
        <w:rPr>
          <w:rFonts w:asciiTheme="minorHAnsi" w:eastAsiaTheme="minorEastAsia" w:hAnsiTheme="minorHAnsi" w:cstheme="minorBidi"/>
          <w:noProof/>
          <w:szCs w:val="22"/>
        </w:rPr>
      </w:pPr>
      <w:hyperlink w:anchor="_Toc37943914" w:history="1">
        <w:r w:rsidR="00C45745" w:rsidRPr="00C45745">
          <w:rPr>
            <w:rStyle w:val="afff5"/>
          </w:rPr>
          <w:t>7.1</w:t>
        </w:r>
        <w:r w:rsidR="00C45745">
          <w:rPr>
            <w:rStyle w:val="afff5"/>
            <w:rFonts w:hint="eastAsia"/>
          </w:rPr>
          <w:t xml:space="preserve">　</w:t>
        </w:r>
        <w:r w:rsidR="00C45745" w:rsidRPr="00C45745">
          <w:rPr>
            <w:rStyle w:val="afff5"/>
            <w:rFonts w:hint="eastAsia"/>
          </w:rPr>
          <w:t>杆直径</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_Toc37943914 \h </w:instrText>
        </w:r>
        <w:r w:rsidRPr="00C45745">
          <w:rPr>
            <w:noProof/>
            <w:webHidden/>
          </w:rPr>
        </w:r>
        <w:r w:rsidRPr="00C45745">
          <w:rPr>
            <w:noProof/>
            <w:webHidden/>
          </w:rPr>
          <w:fldChar w:fldCharType="separate"/>
        </w:r>
        <w:r w:rsidR="00C45745">
          <w:rPr>
            <w:noProof/>
            <w:webHidden/>
          </w:rPr>
          <w:t>8</w:t>
        </w:r>
        <w:r w:rsidRPr="00C45745">
          <w:rPr>
            <w:noProof/>
            <w:webHidden/>
          </w:rPr>
          <w:fldChar w:fldCharType="end"/>
        </w:r>
      </w:hyperlink>
    </w:p>
    <w:p w:rsidR="00C45745" w:rsidRPr="00C45745" w:rsidRDefault="00A54C33">
      <w:pPr>
        <w:pStyle w:val="3"/>
        <w:ind w:firstLine="210"/>
        <w:rPr>
          <w:rFonts w:asciiTheme="minorHAnsi" w:eastAsiaTheme="minorEastAsia" w:hAnsiTheme="minorHAnsi" w:cstheme="minorBidi"/>
          <w:noProof/>
          <w:szCs w:val="22"/>
        </w:rPr>
      </w:pPr>
      <w:hyperlink w:anchor="_Toc37943915" w:history="1">
        <w:r w:rsidR="00C45745" w:rsidRPr="00C45745">
          <w:rPr>
            <w:rStyle w:val="afff5"/>
          </w:rPr>
          <w:t>7.2</w:t>
        </w:r>
        <w:r w:rsidR="00C45745">
          <w:rPr>
            <w:rStyle w:val="afff5"/>
            <w:rFonts w:hint="eastAsia"/>
          </w:rPr>
          <w:t xml:space="preserve">　</w:t>
        </w:r>
        <w:r w:rsidR="00C45745" w:rsidRPr="00C45745">
          <w:rPr>
            <w:rStyle w:val="afff5"/>
            <w:rFonts w:hint="eastAsia"/>
          </w:rPr>
          <w:t>其它尺寸</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_Toc37943915 \h </w:instrText>
        </w:r>
        <w:r w:rsidRPr="00C45745">
          <w:rPr>
            <w:noProof/>
            <w:webHidden/>
          </w:rPr>
        </w:r>
        <w:r w:rsidRPr="00C45745">
          <w:rPr>
            <w:noProof/>
            <w:webHidden/>
          </w:rPr>
          <w:fldChar w:fldCharType="separate"/>
        </w:r>
        <w:r w:rsidR="00C45745">
          <w:rPr>
            <w:noProof/>
            <w:webHidden/>
          </w:rPr>
          <w:t>8</w:t>
        </w:r>
        <w:r w:rsidRPr="00C45745">
          <w:rPr>
            <w:noProof/>
            <w:webHidden/>
          </w:rPr>
          <w:fldChar w:fldCharType="end"/>
        </w:r>
      </w:hyperlink>
    </w:p>
    <w:p w:rsidR="00C45745" w:rsidRPr="00C45745" w:rsidRDefault="00A54C33">
      <w:pPr>
        <w:pStyle w:val="3"/>
        <w:ind w:firstLine="210"/>
        <w:rPr>
          <w:rFonts w:asciiTheme="minorHAnsi" w:eastAsiaTheme="minorEastAsia" w:hAnsiTheme="minorHAnsi" w:cstheme="minorBidi"/>
          <w:noProof/>
          <w:szCs w:val="22"/>
        </w:rPr>
      </w:pPr>
      <w:hyperlink w:anchor="_Toc37943916" w:history="1">
        <w:r w:rsidR="00C45745" w:rsidRPr="00C45745">
          <w:rPr>
            <w:rStyle w:val="afff5"/>
          </w:rPr>
          <w:t>7.3</w:t>
        </w:r>
        <w:r w:rsidR="00C45745">
          <w:rPr>
            <w:rStyle w:val="afff5"/>
            <w:rFonts w:hint="eastAsia"/>
          </w:rPr>
          <w:t xml:space="preserve">　</w:t>
        </w:r>
        <w:r w:rsidR="00C45745" w:rsidRPr="00C45745">
          <w:rPr>
            <w:rStyle w:val="afff5"/>
            <w:rFonts w:hint="eastAsia"/>
          </w:rPr>
          <w:t>杆的圆柱度</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_Toc37943916 \h </w:instrText>
        </w:r>
        <w:r w:rsidRPr="00C45745">
          <w:rPr>
            <w:noProof/>
            <w:webHidden/>
          </w:rPr>
        </w:r>
        <w:r w:rsidRPr="00C45745">
          <w:rPr>
            <w:noProof/>
            <w:webHidden/>
          </w:rPr>
          <w:fldChar w:fldCharType="separate"/>
        </w:r>
        <w:r w:rsidR="00C45745">
          <w:rPr>
            <w:noProof/>
            <w:webHidden/>
          </w:rPr>
          <w:t>8</w:t>
        </w:r>
        <w:r w:rsidRPr="00C45745">
          <w:rPr>
            <w:noProof/>
            <w:webHidden/>
          </w:rPr>
          <w:fldChar w:fldCharType="end"/>
        </w:r>
      </w:hyperlink>
    </w:p>
    <w:p w:rsidR="00C45745" w:rsidRPr="00C45745" w:rsidRDefault="00A54C33">
      <w:pPr>
        <w:pStyle w:val="3"/>
        <w:ind w:firstLine="210"/>
        <w:rPr>
          <w:rFonts w:asciiTheme="minorHAnsi" w:eastAsiaTheme="minorEastAsia" w:hAnsiTheme="minorHAnsi" w:cstheme="minorBidi"/>
          <w:noProof/>
          <w:szCs w:val="22"/>
        </w:rPr>
      </w:pPr>
      <w:hyperlink w:anchor="_Toc37943917" w:history="1">
        <w:r w:rsidR="00C45745" w:rsidRPr="00C45745">
          <w:rPr>
            <w:rStyle w:val="afff5"/>
          </w:rPr>
          <w:t>7.4</w:t>
        </w:r>
        <w:r w:rsidR="00C45745">
          <w:rPr>
            <w:rStyle w:val="afff5"/>
            <w:rFonts w:hint="eastAsia"/>
          </w:rPr>
          <w:t xml:space="preserve">　</w:t>
        </w:r>
        <w:r w:rsidR="00C45745" w:rsidRPr="00C45745">
          <w:rPr>
            <w:rStyle w:val="afff5"/>
            <w:rFonts w:hint="eastAsia"/>
          </w:rPr>
          <w:t>表面粗糙度</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_Toc37943917 \h </w:instrText>
        </w:r>
        <w:r w:rsidRPr="00C45745">
          <w:rPr>
            <w:noProof/>
            <w:webHidden/>
          </w:rPr>
        </w:r>
        <w:r w:rsidRPr="00C45745">
          <w:rPr>
            <w:noProof/>
            <w:webHidden/>
          </w:rPr>
          <w:fldChar w:fldCharType="separate"/>
        </w:r>
        <w:r w:rsidR="00C45745">
          <w:rPr>
            <w:noProof/>
            <w:webHidden/>
          </w:rPr>
          <w:t>8</w:t>
        </w:r>
        <w:r w:rsidRPr="00C45745">
          <w:rPr>
            <w:noProof/>
            <w:webHidden/>
          </w:rPr>
          <w:fldChar w:fldCharType="end"/>
        </w:r>
      </w:hyperlink>
    </w:p>
    <w:p w:rsidR="00C45745" w:rsidRPr="00C45745" w:rsidRDefault="00A54C33">
      <w:pPr>
        <w:pStyle w:val="3"/>
        <w:ind w:firstLine="210"/>
        <w:rPr>
          <w:rFonts w:asciiTheme="minorHAnsi" w:eastAsiaTheme="minorEastAsia" w:hAnsiTheme="minorHAnsi" w:cstheme="minorBidi"/>
          <w:noProof/>
          <w:szCs w:val="22"/>
        </w:rPr>
      </w:pPr>
      <w:hyperlink w:anchor="_Toc37943918" w:history="1">
        <w:r w:rsidR="00C45745" w:rsidRPr="00C45745">
          <w:rPr>
            <w:rStyle w:val="afff5"/>
          </w:rPr>
          <w:t>7.5</w:t>
        </w:r>
        <w:r w:rsidR="00C45745">
          <w:rPr>
            <w:rStyle w:val="afff5"/>
            <w:rFonts w:hint="eastAsia"/>
          </w:rPr>
          <w:t xml:space="preserve">　</w:t>
        </w:r>
        <w:r w:rsidR="00C45745" w:rsidRPr="00C45745">
          <w:rPr>
            <w:rStyle w:val="afff5"/>
            <w:rFonts w:hint="eastAsia"/>
          </w:rPr>
          <w:t>维氏硬度</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_Toc37943918 \h </w:instrText>
        </w:r>
        <w:r w:rsidRPr="00C45745">
          <w:rPr>
            <w:noProof/>
            <w:webHidden/>
          </w:rPr>
        </w:r>
        <w:r w:rsidRPr="00C45745">
          <w:rPr>
            <w:noProof/>
            <w:webHidden/>
          </w:rPr>
          <w:fldChar w:fldCharType="separate"/>
        </w:r>
        <w:r w:rsidR="00C45745">
          <w:rPr>
            <w:noProof/>
            <w:webHidden/>
          </w:rPr>
          <w:t>8</w:t>
        </w:r>
        <w:r w:rsidRPr="00C45745">
          <w:rPr>
            <w:noProof/>
            <w:webHidden/>
          </w:rPr>
          <w:fldChar w:fldCharType="end"/>
        </w:r>
      </w:hyperlink>
    </w:p>
    <w:p w:rsidR="00C45745" w:rsidRPr="00C45745" w:rsidRDefault="00A54C33">
      <w:pPr>
        <w:pStyle w:val="3"/>
        <w:ind w:firstLine="210"/>
        <w:rPr>
          <w:rFonts w:asciiTheme="minorHAnsi" w:eastAsiaTheme="minorEastAsia" w:hAnsiTheme="minorHAnsi" w:cstheme="minorBidi"/>
          <w:noProof/>
          <w:szCs w:val="22"/>
        </w:rPr>
      </w:pPr>
      <w:hyperlink w:anchor="_Toc37943919" w:history="1">
        <w:r w:rsidR="00C45745" w:rsidRPr="00C45745">
          <w:rPr>
            <w:rStyle w:val="afff5"/>
          </w:rPr>
          <w:t>7.6</w:t>
        </w:r>
        <w:r w:rsidR="00C45745">
          <w:rPr>
            <w:rStyle w:val="afff5"/>
            <w:rFonts w:hint="eastAsia"/>
          </w:rPr>
          <w:t xml:space="preserve">　</w:t>
        </w:r>
        <w:r w:rsidR="00C45745" w:rsidRPr="00C45745">
          <w:rPr>
            <w:rStyle w:val="afff5"/>
            <w:rFonts w:hint="eastAsia"/>
          </w:rPr>
          <w:t>拉伸强度（仅适用于塑料杆）</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_Toc37943919 \h </w:instrText>
        </w:r>
        <w:r w:rsidRPr="00C45745">
          <w:rPr>
            <w:noProof/>
            <w:webHidden/>
          </w:rPr>
        </w:r>
        <w:r w:rsidRPr="00C45745">
          <w:rPr>
            <w:noProof/>
            <w:webHidden/>
          </w:rPr>
          <w:fldChar w:fldCharType="separate"/>
        </w:r>
        <w:r w:rsidR="00C45745">
          <w:rPr>
            <w:noProof/>
            <w:webHidden/>
          </w:rPr>
          <w:t>8</w:t>
        </w:r>
        <w:r w:rsidRPr="00C45745">
          <w:rPr>
            <w:noProof/>
            <w:webHidden/>
          </w:rPr>
          <w:fldChar w:fldCharType="end"/>
        </w:r>
      </w:hyperlink>
    </w:p>
    <w:p w:rsidR="00C45745" w:rsidRPr="00C45745" w:rsidRDefault="00A54C33">
      <w:pPr>
        <w:pStyle w:val="3"/>
        <w:ind w:firstLine="210"/>
        <w:rPr>
          <w:rFonts w:asciiTheme="minorHAnsi" w:eastAsiaTheme="minorEastAsia" w:hAnsiTheme="minorHAnsi" w:cstheme="minorBidi"/>
          <w:noProof/>
          <w:szCs w:val="22"/>
        </w:rPr>
      </w:pPr>
      <w:hyperlink w:anchor="_Toc37943920" w:history="1">
        <w:r w:rsidR="00C45745" w:rsidRPr="00C45745">
          <w:rPr>
            <w:rStyle w:val="afff5"/>
          </w:rPr>
          <w:t>7.7</w:t>
        </w:r>
        <w:r w:rsidR="00C45745">
          <w:rPr>
            <w:rStyle w:val="afff5"/>
            <w:rFonts w:hint="eastAsia"/>
          </w:rPr>
          <w:t xml:space="preserve">　</w:t>
        </w:r>
        <w:r w:rsidR="00C45745" w:rsidRPr="00C45745">
          <w:rPr>
            <w:rStyle w:val="afff5"/>
            <w:rFonts w:hint="eastAsia"/>
          </w:rPr>
          <w:t>耐热性、颜色稳定性和耐膨胀（仅适用于塑料杆）</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_Toc37943920 \h </w:instrText>
        </w:r>
        <w:r w:rsidRPr="00C45745">
          <w:rPr>
            <w:noProof/>
            <w:webHidden/>
          </w:rPr>
        </w:r>
        <w:r w:rsidRPr="00C45745">
          <w:rPr>
            <w:noProof/>
            <w:webHidden/>
          </w:rPr>
          <w:fldChar w:fldCharType="separate"/>
        </w:r>
        <w:r w:rsidR="00C45745">
          <w:rPr>
            <w:noProof/>
            <w:webHidden/>
          </w:rPr>
          <w:t>8</w:t>
        </w:r>
        <w:r w:rsidRPr="00C45745">
          <w:rPr>
            <w:noProof/>
            <w:webHidden/>
          </w:rPr>
          <w:fldChar w:fldCharType="end"/>
        </w:r>
      </w:hyperlink>
    </w:p>
    <w:p w:rsidR="00C45745" w:rsidRPr="00C45745" w:rsidRDefault="00A54C33">
      <w:pPr>
        <w:pStyle w:val="11"/>
        <w:spacing w:before="78" w:after="78"/>
        <w:rPr>
          <w:rFonts w:asciiTheme="minorHAnsi" w:eastAsiaTheme="minorEastAsia" w:hAnsiTheme="minorHAnsi" w:cstheme="minorBidi"/>
          <w:noProof/>
          <w:szCs w:val="22"/>
        </w:rPr>
      </w:pPr>
      <w:hyperlink w:anchor="_Toc37943921" w:history="1">
        <w:r w:rsidR="00C45745" w:rsidRPr="00C45745">
          <w:rPr>
            <w:rStyle w:val="afff5"/>
            <w:rFonts w:hint="eastAsia"/>
          </w:rPr>
          <w:t>附录</w:t>
        </w:r>
        <w:r w:rsidR="00C45745">
          <w:rPr>
            <w:rStyle w:val="afff5"/>
            <w:rFonts w:hint="eastAsia"/>
          </w:rPr>
          <w:t>A</w:t>
        </w:r>
        <w:r w:rsidR="00C45745" w:rsidRPr="00C45745">
          <w:rPr>
            <w:rStyle w:val="afff5"/>
            <w:rFonts w:hint="eastAsia"/>
          </w:rPr>
          <w:t>（资料性附录）</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_Toc37943921 \h </w:instrText>
        </w:r>
        <w:r w:rsidRPr="00C45745">
          <w:rPr>
            <w:noProof/>
            <w:webHidden/>
          </w:rPr>
        </w:r>
        <w:r w:rsidRPr="00C45745">
          <w:rPr>
            <w:noProof/>
            <w:webHidden/>
          </w:rPr>
          <w:fldChar w:fldCharType="separate"/>
        </w:r>
        <w:r w:rsidR="00C45745">
          <w:rPr>
            <w:noProof/>
            <w:webHidden/>
          </w:rPr>
          <w:t>9</w:t>
        </w:r>
        <w:r w:rsidRPr="00C45745">
          <w:rPr>
            <w:noProof/>
            <w:webHidden/>
          </w:rPr>
          <w:fldChar w:fldCharType="end"/>
        </w:r>
      </w:hyperlink>
    </w:p>
    <w:p w:rsidR="00C45745" w:rsidRPr="00C45745" w:rsidRDefault="00A54C33">
      <w:pPr>
        <w:pStyle w:val="11"/>
        <w:spacing w:before="78" w:after="78"/>
        <w:rPr>
          <w:rFonts w:asciiTheme="minorHAnsi" w:eastAsiaTheme="minorEastAsia" w:hAnsiTheme="minorHAnsi" w:cstheme="minorBidi"/>
          <w:noProof/>
          <w:szCs w:val="22"/>
        </w:rPr>
      </w:pPr>
      <w:hyperlink w:anchor="_Toc37943922" w:history="1">
        <w:r w:rsidR="00C45745" w:rsidRPr="00C45745">
          <w:rPr>
            <w:rStyle w:val="afff5"/>
            <w:rFonts w:hint="eastAsia"/>
          </w:rPr>
          <w:t>参考文献</w:t>
        </w:r>
        <w:r w:rsidR="00C45745" w:rsidRPr="00C45745">
          <w:rPr>
            <w:noProof/>
            <w:webHidden/>
          </w:rPr>
          <w:tab/>
        </w:r>
        <w:r w:rsidRPr="00C45745">
          <w:rPr>
            <w:noProof/>
            <w:webHidden/>
          </w:rPr>
          <w:fldChar w:fldCharType="begin" w:fldLock="1"/>
        </w:r>
        <w:r w:rsidR="00C45745" w:rsidRPr="00C45745">
          <w:rPr>
            <w:noProof/>
            <w:webHidden/>
          </w:rPr>
          <w:instrText xml:space="preserve"> PAGEREF _Toc37943922 \h </w:instrText>
        </w:r>
        <w:r w:rsidRPr="00C45745">
          <w:rPr>
            <w:noProof/>
            <w:webHidden/>
          </w:rPr>
        </w:r>
        <w:r w:rsidRPr="00C45745">
          <w:rPr>
            <w:noProof/>
            <w:webHidden/>
          </w:rPr>
          <w:fldChar w:fldCharType="separate"/>
        </w:r>
        <w:r w:rsidR="00C45745">
          <w:rPr>
            <w:noProof/>
            <w:webHidden/>
          </w:rPr>
          <w:t>10</w:t>
        </w:r>
        <w:r w:rsidRPr="00C45745">
          <w:rPr>
            <w:noProof/>
            <w:webHidden/>
          </w:rPr>
          <w:fldChar w:fldCharType="end"/>
        </w:r>
      </w:hyperlink>
    </w:p>
    <w:p w:rsidR="00C45745" w:rsidRPr="00C45745" w:rsidRDefault="00A54C33" w:rsidP="00C45745">
      <w:pPr>
        <w:pStyle w:val="aff6"/>
      </w:pPr>
      <w:r w:rsidRPr="00C45745">
        <w:fldChar w:fldCharType="end"/>
      </w:r>
    </w:p>
    <w:p w:rsidR="00790756" w:rsidRDefault="00790756" w:rsidP="00790756">
      <w:pPr>
        <w:pStyle w:val="afffff"/>
      </w:pPr>
      <w:bookmarkStart w:id="21" w:name="_Toc37943902"/>
      <w:r>
        <w:rPr>
          <w:rFonts w:hint="eastAsia"/>
        </w:rPr>
        <w:lastRenderedPageBreak/>
        <w:t>前</w:t>
      </w:r>
      <w:bookmarkStart w:id="22" w:name="BKQY"/>
      <w:r>
        <w:rPr>
          <w:rFonts w:hAnsi="黑体"/>
        </w:rPr>
        <w:t> </w:t>
      </w:r>
      <w:r>
        <w:rPr>
          <w:rFonts w:hAnsi="黑体"/>
        </w:rPr>
        <w:t> </w:t>
      </w:r>
      <w:r>
        <w:rPr>
          <w:rFonts w:hint="eastAsia"/>
        </w:rPr>
        <w:t>言</w:t>
      </w:r>
      <w:bookmarkEnd w:id="21"/>
      <w:bookmarkEnd w:id="22"/>
    </w:p>
    <w:p w:rsidR="00EE682C" w:rsidRDefault="00E06F0A" w:rsidP="00EE682C">
      <w:pPr>
        <w:pStyle w:val="aff6"/>
      </w:pPr>
      <w:r w:rsidRPr="00650DBB">
        <w:rPr>
          <w:rFonts w:hint="eastAsia"/>
        </w:rPr>
        <w:t>本文按照GB</w:t>
      </w:r>
      <w:r w:rsidRPr="00650DBB">
        <w:t>/T 1.1-20</w:t>
      </w:r>
      <w:r>
        <w:rPr>
          <w:rFonts w:hint="eastAsia"/>
        </w:rPr>
        <w:t>20</w:t>
      </w:r>
      <w:r w:rsidRPr="00650DBB">
        <w:rPr>
          <w:rFonts w:hint="eastAsia"/>
        </w:rPr>
        <w:t>《标准化工作导则 第1部分：标准化文件的结构和起草规则》的规定起草</w:t>
      </w:r>
      <w:r>
        <w:rPr>
          <w:rFonts w:hint="eastAsia"/>
        </w:rPr>
        <w:t>。</w:t>
      </w:r>
    </w:p>
    <w:p w:rsidR="00790756" w:rsidRDefault="00EE682C" w:rsidP="00EE682C">
      <w:pPr>
        <w:pStyle w:val="aff6"/>
      </w:pPr>
      <w:r>
        <w:rPr>
          <w:rFonts w:hint="eastAsia"/>
        </w:rPr>
        <w:t>本文件代替了YY/T 0967.1-2015《牙科旋转器械 杆 第1部分：金属杆》、YY/T 0967.2-2015《牙科旋转器械 杆 第1部分：塑料杆》、YY/T 0967.3-2016《牙科旋转器械 杆 第1部分：陶瓷杆》。本文件与YY/T 0967.1-2015、YY/T 0967.2-2015、YY/T 0967.3-2016相比，主要技术变化如下：</w:t>
      </w:r>
    </w:p>
    <w:p w:rsidR="00F1085C" w:rsidRDefault="00F1085C" w:rsidP="00EE682C">
      <w:pPr>
        <w:pStyle w:val="ab"/>
      </w:pPr>
      <w:r>
        <w:t>修改了标准的范围（见第</w:t>
      </w:r>
      <w:r>
        <w:rPr>
          <w:rFonts w:hint="eastAsia"/>
        </w:rPr>
        <w:t>1章</w:t>
      </w:r>
      <w:r>
        <w:t>）；</w:t>
      </w:r>
    </w:p>
    <w:p w:rsidR="000D6242" w:rsidRDefault="000D6242" w:rsidP="00EE682C">
      <w:pPr>
        <w:pStyle w:val="ab"/>
      </w:pPr>
      <w:r>
        <w:t>增加了手机、器械、往复器械、旋转器械和配合长度的定义（见</w:t>
      </w:r>
      <w:r>
        <w:rPr>
          <w:rFonts w:hint="eastAsia"/>
        </w:rPr>
        <w:t>3.1.1、3.1.2、3.1.3、3.1.4、3.1.6</w:t>
      </w:r>
      <w:r>
        <w:t>）；</w:t>
      </w:r>
    </w:p>
    <w:p w:rsidR="00EE682C" w:rsidRDefault="00EE682C" w:rsidP="00EE682C">
      <w:pPr>
        <w:pStyle w:val="ab"/>
      </w:pPr>
      <w:r>
        <w:rPr>
          <w:rFonts w:hint="eastAsia"/>
        </w:rPr>
        <w:t>修改了塑料杆的拉伸强度（见5.2.3.2）</w:t>
      </w:r>
      <w:r w:rsidR="008C180A">
        <w:rPr>
          <w:rFonts w:hint="eastAsia"/>
        </w:rPr>
        <w:t>；</w:t>
      </w:r>
    </w:p>
    <w:p w:rsidR="000D6242" w:rsidRDefault="008C180A" w:rsidP="000D6242">
      <w:pPr>
        <w:pStyle w:val="ab"/>
      </w:pPr>
      <w:r>
        <w:t>增加了具体的抽样及评价方法（见第</w:t>
      </w:r>
      <w:r>
        <w:rPr>
          <w:rFonts w:hint="eastAsia"/>
        </w:rPr>
        <w:t>6章</w:t>
      </w:r>
      <w:r>
        <w:t>）；</w:t>
      </w:r>
    </w:p>
    <w:p w:rsidR="00BB3362" w:rsidRDefault="00F059DC" w:rsidP="000D6242">
      <w:pPr>
        <w:pStyle w:val="ab"/>
      </w:pPr>
      <w:r>
        <w:t>增加了重复处理的过程中耐膨胀性的实验方法（见</w:t>
      </w:r>
      <w:r>
        <w:rPr>
          <w:rFonts w:hint="eastAsia"/>
        </w:rPr>
        <w:t>7.7.3</w:t>
      </w:r>
      <w:r>
        <w:t>）；</w:t>
      </w:r>
    </w:p>
    <w:p w:rsidR="008C180A" w:rsidRDefault="0079170C" w:rsidP="00EE682C">
      <w:pPr>
        <w:pStyle w:val="ab"/>
      </w:pPr>
      <w:r>
        <w:rPr>
          <w:rFonts w:hint="eastAsia"/>
        </w:rPr>
        <w:t>修改了产品缺陷并作为附录A</w:t>
      </w:r>
      <w:r w:rsidR="000D6242">
        <w:rPr>
          <w:rFonts w:hint="eastAsia"/>
        </w:rPr>
        <w:t>（见附录A）</w:t>
      </w:r>
      <w:r w:rsidR="00F059DC">
        <w:rPr>
          <w:rFonts w:hint="eastAsia"/>
        </w:rPr>
        <w:t>。</w:t>
      </w:r>
    </w:p>
    <w:p w:rsidR="008C180A" w:rsidRDefault="008C180A" w:rsidP="008C180A">
      <w:pPr>
        <w:pStyle w:val="aff6"/>
      </w:pPr>
      <w:r>
        <w:rPr>
          <w:rFonts w:hint="eastAsia"/>
        </w:rPr>
        <w:t>本文件使用重新起草法修改采用</w:t>
      </w:r>
      <w:r w:rsidR="00CF1655" w:rsidRPr="00CF1655">
        <w:rPr>
          <w:rFonts w:hint="eastAsia"/>
        </w:rPr>
        <w:t>ISO 1797:2017《牙科学 旋转和震荡器械的杆》</w:t>
      </w:r>
      <w:r>
        <w:rPr>
          <w:rFonts w:hint="eastAsia"/>
        </w:rPr>
        <w:t>。</w:t>
      </w:r>
    </w:p>
    <w:p w:rsidR="008C180A" w:rsidRDefault="008C180A" w:rsidP="008C180A">
      <w:pPr>
        <w:pStyle w:val="aff6"/>
      </w:pPr>
      <w:r>
        <w:rPr>
          <w:rFonts w:hint="eastAsia"/>
        </w:rPr>
        <w:t xml:space="preserve">本文件与ISO </w:t>
      </w:r>
      <w:r>
        <w:t>1797</w:t>
      </w:r>
      <w:r>
        <w:rPr>
          <w:rFonts w:hint="eastAsia"/>
        </w:rPr>
        <w:t>:201</w:t>
      </w:r>
      <w:r>
        <w:t>7</w:t>
      </w:r>
      <w:r>
        <w:rPr>
          <w:rFonts w:hint="eastAsia"/>
        </w:rPr>
        <w:t>的技术性差异及其原因如下：</w:t>
      </w:r>
    </w:p>
    <w:p w:rsidR="008C180A" w:rsidRPr="008C180A" w:rsidRDefault="008C180A" w:rsidP="008C180A">
      <w:pPr>
        <w:pStyle w:val="ab"/>
      </w:pPr>
      <w:r w:rsidRPr="008C180A">
        <w:rPr>
          <w:rFonts w:hint="eastAsia"/>
        </w:rPr>
        <w:t>关于规范性引用文件，本文件做了具有技术性差异的调整，以适应我国的技术条件和便于本文件的实施，调整的情况集中反映在第2章“规范性引用文件”中，具体调整如下：</w:t>
      </w:r>
    </w:p>
    <w:p w:rsidR="008C180A" w:rsidRDefault="008C180A" w:rsidP="008C180A">
      <w:pPr>
        <w:pStyle w:val="ac"/>
      </w:pPr>
      <w:r w:rsidRPr="008C180A">
        <w:rPr>
          <w:rFonts w:hint="eastAsia"/>
        </w:rPr>
        <w:t>用等同采用国际标准的GB/T 1040.2代替ISO 527-2（见</w:t>
      </w:r>
      <w:r w:rsidR="00FD11C5">
        <w:t>7.6</w:t>
      </w:r>
      <w:r w:rsidRPr="008C180A">
        <w:rPr>
          <w:rFonts w:hint="eastAsia"/>
        </w:rPr>
        <w:t>）；</w:t>
      </w:r>
    </w:p>
    <w:p w:rsidR="008C180A" w:rsidRDefault="008C180A" w:rsidP="008C180A">
      <w:pPr>
        <w:pStyle w:val="ac"/>
      </w:pPr>
      <w:r w:rsidRPr="008C180A">
        <w:rPr>
          <w:rFonts w:hint="eastAsia"/>
        </w:rPr>
        <w:t>用修改采用国际标准的</w:t>
      </w:r>
      <w:r w:rsidRPr="008C180A">
        <w:t>GB/T 1182</w:t>
      </w:r>
      <w:r w:rsidRPr="008C180A">
        <w:rPr>
          <w:rFonts w:hint="eastAsia"/>
        </w:rPr>
        <w:t>代替了</w:t>
      </w:r>
      <w:r w:rsidRPr="008C180A">
        <w:t>ISO 1101</w:t>
      </w:r>
      <w:r w:rsidRPr="008C180A">
        <w:rPr>
          <w:rFonts w:hint="eastAsia"/>
        </w:rPr>
        <w:t>（见</w:t>
      </w:r>
      <w:r w:rsidR="00FD11C5">
        <w:t>5.1.3</w:t>
      </w:r>
      <w:r w:rsidRPr="008C180A">
        <w:rPr>
          <w:rFonts w:hint="eastAsia"/>
        </w:rPr>
        <w:t>）；</w:t>
      </w:r>
    </w:p>
    <w:p w:rsidR="008C180A" w:rsidRPr="008C180A" w:rsidRDefault="008C180A" w:rsidP="008C180A">
      <w:pPr>
        <w:pStyle w:val="ac"/>
      </w:pPr>
      <w:r w:rsidRPr="008C180A">
        <w:t>用修改采用国际标准的GB/T 4340.1代替了ISO 6507-1</w:t>
      </w:r>
      <w:r w:rsidR="00FD11C5">
        <w:t>（见</w:t>
      </w:r>
      <w:r w:rsidR="00FD11C5">
        <w:rPr>
          <w:rFonts w:hint="eastAsia"/>
        </w:rPr>
        <w:t>7.</w:t>
      </w:r>
      <w:r w:rsidR="00FD11C5">
        <w:t>5）</w:t>
      </w:r>
      <w:r w:rsidRPr="008C180A">
        <w:t>；</w:t>
      </w:r>
    </w:p>
    <w:p w:rsidR="008C180A" w:rsidRDefault="008C180A" w:rsidP="008C180A">
      <w:pPr>
        <w:pStyle w:val="ac"/>
      </w:pPr>
      <w:r w:rsidRPr="008C180A">
        <w:t>用等同采用国际标准的GB/T 6062代替了ISO 3274</w:t>
      </w:r>
      <w:r w:rsidR="00FD11C5">
        <w:t>（见</w:t>
      </w:r>
      <w:r w:rsidR="00FD11C5">
        <w:rPr>
          <w:rFonts w:hint="eastAsia"/>
        </w:rPr>
        <w:t>7.</w:t>
      </w:r>
      <w:r w:rsidR="00FD11C5">
        <w:t>4）</w:t>
      </w:r>
      <w:r w:rsidRPr="008C180A">
        <w:t>；</w:t>
      </w:r>
    </w:p>
    <w:p w:rsidR="008C180A" w:rsidRDefault="008C180A" w:rsidP="008C180A">
      <w:pPr>
        <w:pStyle w:val="ac"/>
      </w:pPr>
      <w:r w:rsidRPr="008C180A">
        <w:t>用修改采用国际标准的GB/T 9937代替了ISO 1942</w:t>
      </w:r>
      <w:r w:rsidR="00FD11C5">
        <w:t>（见</w:t>
      </w:r>
      <w:r w:rsidR="00FD11C5">
        <w:rPr>
          <w:rFonts w:hint="eastAsia"/>
        </w:rPr>
        <w:t>3.</w:t>
      </w:r>
      <w:r w:rsidR="00FD11C5">
        <w:t>1）</w:t>
      </w:r>
      <w:r w:rsidRPr="008C180A">
        <w:t>；</w:t>
      </w:r>
    </w:p>
    <w:p w:rsidR="008C180A" w:rsidRDefault="008C180A" w:rsidP="000D6242">
      <w:pPr>
        <w:pStyle w:val="ac"/>
      </w:pPr>
      <w:r w:rsidRPr="008C180A">
        <w:t>用等同采用国际</w:t>
      </w:r>
      <w:r w:rsidRPr="008C180A">
        <w:rPr>
          <w:rFonts w:hint="eastAsia"/>
        </w:rPr>
        <w:t>标准的</w:t>
      </w:r>
      <w:r w:rsidRPr="008C180A">
        <w:t>GB/T 10610代替了ISO 4288</w:t>
      </w:r>
      <w:r w:rsidR="000D6242" w:rsidRPr="000D6242">
        <w:rPr>
          <w:rFonts w:hint="eastAsia"/>
        </w:rPr>
        <w:t>（见7.4）</w:t>
      </w:r>
      <w:r w:rsidRPr="008C180A">
        <w:t>；</w:t>
      </w:r>
    </w:p>
    <w:p w:rsidR="008C180A" w:rsidRDefault="008C180A" w:rsidP="008C180A">
      <w:pPr>
        <w:pStyle w:val="ac"/>
      </w:pPr>
      <w:r w:rsidRPr="008C180A">
        <w:t>用等同采用国际标准的YY/T 0874代替了ISO 8325</w:t>
      </w:r>
      <w:r w:rsidR="000D6242">
        <w:t>（见</w:t>
      </w:r>
      <w:r w:rsidR="000D6242">
        <w:rPr>
          <w:rFonts w:hint="eastAsia"/>
        </w:rPr>
        <w:t>7.</w:t>
      </w:r>
      <w:r w:rsidR="000D6242">
        <w:t>1、</w:t>
      </w:r>
      <w:r w:rsidR="000D6242">
        <w:rPr>
          <w:rFonts w:hint="eastAsia"/>
        </w:rPr>
        <w:t>7.</w:t>
      </w:r>
      <w:r w:rsidR="000D6242">
        <w:t>2）</w:t>
      </w:r>
      <w:r w:rsidRPr="008C180A">
        <w:t>；</w:t>
      </w:r>
    </w:p>
    <w:p w:rsidR="008C180A" w:rsidRDefault="008C180A" w:rsidP="000D6242">
      <w:pPr>
        <w:pStyle w:val="ac"/>
      </w:pPr>
      <w:r w:rsidRPr="008C180A">
        <w:t>用修改采用国际标准的YY XXXX代替了ISO 14457</w:t>
      </w:r>
      <w:r w:rsidR="000D6242" w:rsidRPr="000D6242">
        <w:rPr>
          <w:rFonts w:hint="eastAsia"/>
        </w:rPr>
        <w:t>（见3.1）</w:t>
      </w:r>
      <w:r w:rsidRPr="008C180A">
        <w:t>；</w:t>
      </w:r>
    </w:p>
    <w:p w:rsidR="008C180A" w:rsidRPr="008C180A" w:rsidRDefault="008C180A" w:rsidP="008C180A">
      <w:pPr>
        <w:pStyle w:val="aff6"/>
      </w:pPr>
      <w:r w:rsidRPr="008C180A">
        <w:rPr>
          <w:rFonts w:hint="eastAsia"/>
        </w:rPr>
        <w:t>请注意本文件的某些内容可能涉及专利。本文件的发布机构不承担识别这些专利的责任。</w:t>
      </w:r>
    </w:p>
    <w:p w:rsidR="008C180A" w:rsidRPr="008C180A" w:rsidRDefault="008C180A" w:rsidP="008C180A">
      <w:pPr>
        <w:pStyle w:val="aff6"/>
      </w:pPr>
      <w:r w:rsidRPr="008C180A">
        <w:rPr>
          <w:rFonts w:hint="eastAsia"/>
        </w:rPr>
        <w:t>本文件由国家药品监督管理局提出。</w:t>
      </w:r>
    </w:p>
    <w:p w:rsidR="008C180A" w:rsidRPr="008C180A" w:rsidRDefault="008C180A" w:rsidP="008C180A">
      <w:pPr>
        <w:pStyle w:val="aff6"/>
      </w:pPr>
      <w:r w:rsidRPr="008C180A">
        <w:rPr>
          <w:rFonts w:hint="eastAsia"/>
        </w:rPr>
        <w:t>本文件由全国口腔材料和器械设备标准化技术委员会齿科设备与器械分技术委员会（SAC/TC99/SC1）归口。</w:t>
      </w:r>
    </w:p>
    <w:p w:rsidR="008C180A" w:rsidRPr="008C180A" w:rsidRDefault="008C180A" w:rsidP="008C180A">
      <w:pPr>
        <w:pStyle w:val="aff6"/>
      </w:pPr>
      <w:r w:rsidRPr="008C180A">
        <w:rPr>
          <w:rFonts w:hint="eastAsia"/>
        </w:rPr>
        <w:t>本文件起草单位：</w:t>
      </w:r>
    </w:p>
    <w:p w:rsidR="008C180A" w:rsidRPr="008C180A" w:rsidRDefault="008C180A" w:rsidP="008C180A">
      <w:pPr>
        <w:pStyle w:val="aff6"/>
      </w:pPr>
      <w:r w:rsidRPr="008C180A">
        <w:rPr>
          <w:rFonts w:hint="eastAsia"/>
        </w:rPr>
        <w:t>本文件主要起草人：</w:t>
      </w:r>
    </w:p>
    <w:p w:rsidR="008C180A" w:rsidRDefault="008C180A" w:rsidP="008C180A">
      <w:pPr>
        <w:pStyle w:val="aff6"/>
      </w:pPr>
      <w:r w:rsidRPr="008C180A">
        <w:rPr>
          <w:rFonts w:hint="eastAsia"/>
        </w:rPr>
        <w:t>本文件所代替标准的历次版本发布情况为：</w:t>
      </w:r>
    </w:p>
    <w:p w:rsidR="008C180A" w:rsidRPr="008C180A" w:rsidRDefault="008C180A" w:rsidP="008C180A">
      <w:pPr>
        <w:pStyle w:val="ab"/>
        <w:rPr>
          <w:noProof/>
        </w:rPr>
      </w:pPr>
      <w:r w:rsidRPr="008C180A">
        <w:rPr>
          <w:noProof/>
        </w:rPr>
        <w:t>YY/T 0967.1-2015、YY/T 0967.2-2015、YY/T 0967.3-2016</w:t>
      </w:r>
      <w:r w:rsidRPr="008C180A">
        <w:rPr>
          <w:rFonts w:hint="eastAsia"/>
          <w:noProof/>
        </w:rPr>
        <w:t>。</w:t>
      </w:r>
    </w:p>
    <w:p w:rsidR="00790756" w:rsidRPr="00EE682C" w:rsidRDefault="00790756" w:rsidP="00790756">
      <w:pPr>
        <w:pStyle w:val="aff6"/>
        <w:sectPr w:rsidR="00790756" w:rsidRPr="00EE682C" w:rsidSect="00790756">
          <w:headerReference w:type="default" r:id="rId8"/>
          <w:footerReference w:type="default" r:id="rId9"/>
          <w:pgSz w:w="11906" w:h="16838" w:code="9"/>
          <w:pgMar w:top="567" w:right="1134" w:bottom="1134" w:left="1418" w:header="1418" w:footer="1134" w:gutter="0"/>
          <w:pgNumType w:fmt="upperRoman" w:start="1"/>
          <w:cols w:space="425"/>
          <w:formProt w:val="0"/>
          <w:docGrid w:type="lines" w:linePitch="312"/>
        </w:sectPr>
      </w:pPr>
    </w:p>
    <w:p w:rsidR="003507AB" w:rsidRPr="00B74441" w:rsidRDefault="00A54C33" w:rsidP="0070038F">
      <w:pPr>
        <w:pStyle w:val="affffff7"/>
      </w:pPr>
      <w:sdt>
        <w:sdtPr>
          <w:alias w:val="标准名称"/>
          <w:tag w:val="标准名称"/>
          <w:id w:val="1795105741"/>
          <w:lock w:val="sdtLocked"/>
          <w:placeholder>
            <w:docPart w:val="111"/>
          </w:placeholder>
          <w:text w:multiLine="1"/>
        </w:sdtPr>
        <w:sdtContent>
          <w:r w:rsidR="003507AB">
            <w:t>牙科学</w:t>
          </w:r>
          <w:r w:rsidR="003507AB">
            <w:rPr>
              <w:rFonts w:hint="eastAsia"/>
            </w:rPr>
            <w:t xml:space="preserve"> 旋转和震荡器械的杆</w:t>
          </w:r>
        </w:sdtContent>
      </w:sdt>
      <w:bookmarkStart w:id="23" w:name="StandardName"/>
      <w:bookmarkEnd w:id="23"/>
    </w:p>
    <w:p w:rsidR="004200D9" w:rsidRDefault="00F34B99" w:rsidP="004200D9">
      <w:pPr>
        <w:pStyle w:val="a1"/>
        <w:spacing w:before="312" w:after="312"/>
      </w:pPr>
      <w:bookmarkStart w:id="24" w:name="_Toc37943903"/>
      <w:r>
        <w:rPr>
          <w:rFonts w:hint="eastAsia"/>
        </w:rPr>
        <w:t>范围</w:t>
      </w:r>
      <w:bookmarkEnd w:id="24"/>
    </w:p>
    <w:p w:rsidR="003507AB" w:rsidRDefault="003507AB" w:rsidP="003507AB">
      <w:pPr>
        <w:pStyle w:val="aff6"/>
      </w:pPr>
      <w:r>
        <w:rPr>
          <w:rFonts w:hint="eastAsia"/>
        </w:rPr>
        <w:t>本文件规定了旋转或往复器械牙科用杆的尺寸和材料性能要求及测量方法。</w:t>
      </w:r>
    </w:p>
    <w:p w:rsidR="003507AB" w:rsidRDefault="003507AB" w:rsidP="003507AB">
      <w:pPr>
        <w:pStyle w:val="aff6"/>
      </w:pPr>
      <w:r>
        <w:rPr>
          <w:rFonts w:hint="eastAsia"/>
        </w:rPr>
        <w:t>本文件不适用于通过螺纹固定在手机上的尖端，如：洁牙机工作尖。</w:t>
      </w:r>
    </w:p>
    <w:p w:rsidR="0090690F" w:rsidRPr="0090690F" w:rsidRDefault="003507AB" w:rsidP="003507AB">
      <w:pPr>
        <w:pStyle w:val="aff6"/>
      </w:pPr>
      <w:r>
        <w:rPr>
          <w:rFonts w:hint="eastAsia"/>
        </w:rPr>
        <w:t>并给出了标识位置的信息。为了确保高的质量水平，附录A中包含了质量控制的要求。</w:t>
      </w:r>
    </w:p>
    <w:p w:rsidR="00F34B99" w:rsidRDefault="00F34B99" w:rsidP="003234E0">
      <w:pPr>
        <w:pStyle w:val="a1"/>
        <w:spacing w:before="312" w:after="312"/>
      </w:pPr>
      <w:bookmarkStart w:id="25" w:name="_Toc37943904"/>
      <w:r>
        <w:rPr>
          <w:rFonts w:hint="eastAsia"/>
        </w:rPr>
        <w:t>规范性引用文件</w:t>
      </w:r>
      <w:bookmarkEnd w:id="25"/>
    </w:p>
    <w:p w:rsidR="003507AB" w:rsidRDefault="006A47A8" w:rsidP="003507AB">
      <w:pPr>
        <w:pStyle w:val="aff6"/>
      </w:pPr>
      <w:r w:rsidRPr="006A47A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bookmarkStart w:id="26" w:name="_GoBack"/>
      <w:bookmarkEnd w:id="26"/>
    </w:p>
    <w:p w:rsidR="003507AB" w:rsidRPr="00552674" w:rsidRDefault="003507AB" w:rsidP="003507AB">
      <w:pPr>
        <w:spacing w:line="321" w:lineRule="exact"/>
        <w:ind w:firstLineChars="150" w:firstLine="315"/>
        <w:rPr>
          <w:szCs w:val="21"/>
        </w:rPr>
      </w:pPr>
      <w:r>
        <w:rPr>
          <w:rFonts w:hint="eastAsia"/>
          <w:szCs w:val="21"/>
        </w:rPr>
        <w:t xml:space="preserve">GB/T 1040.2 </w:t>
      </w:r>
      <w:r w:rsidRPr="00552674">
        <w:rPr>
          <w:rFonts w:hint="eastAsia"/>
          <w:szCs w:val="21"/>
        </w:rPr>
        <w:t>塑料拉伸性能的测定</w:t>
      </w:r>
      <w:r w:rsidRPr="00552674">
        <w:rPr>
          <w:rFonts w:hint="eastAsia"/>
          <w:szCs w:val="21"/>
        </w:rPr>
        <w:t>-</w:t>
      </w:r>
      <w:r w:rsidRPr="00552674">
        <w:rPr>
          <w:rFonts w:hint="eastAsia"/>
          <w:szCs w:val="21"/>
        </w:rPr>
        <w:t>第</w:t>
      </w:r>
      <w:r w:rsidRPr="00552674">
        <w:rPr>
          <w:rFonts w:hint="eastAsia"/>
          <w:szCs w:val="21"/>
        </w:rPr>
        <w:t>2</w:t>
      </w:r>
      <w:r w:rsidRPr="00552674">
        <w:rPr>
          <w:rFonts w:hint="eastAsia"/>
          <w:szCs w:val="21"/>
        </w:rPr>
        <w:t>部分：模塑和挤塑塑料的试验条件</w:t>
      </w:r>
      <w:r>
        <w:rPr>
          <w:rFonts w:hint="eastAsia"/>
          <w:szCs w:val="21"/>
        </w:rPr>
        <w:t>（</w:t>
      </w:r>
      <w:r>
        <w:rPr>
          <w:rFonts w:hint="eastAsia"/>
          <w:szCs w:val="21"/>
        </w:rPr>
        <w:t>GB/T 1040.2-2006</w:t>
      </w:r>
      <w:r>
        <w:rPr>
          <w:rFonts w:hint="eastAsia"/>
          <w:szCs w:val="21"/>
        </w:rPr>
        <w:t>，</w:t>
      </w:r>
      <w:r w:rsidRPr="00552674">
        <w:rPr>
          <w:rFonts w:hint="eastAsia"/>
          <w:szCs w:val="21"/>
        </w:rPr>
        <w:t>ISO 527-2</w:t>
      </w:r>
      <w:r>
        <w:rPr>
          <w:rFonts w:hint="eastAsia"/>
          <w:szCs w:val="21"/>
        </w:rPr>
        <w:t>:1993</w:t>
      </w:r>
      <w:r>
        <w:rPr>
          <w:rFonts w:hint="eastAsia"/>
          <w:szCs w:val="21"/>
        </w:rPr>
        <w:t>，</w:t>
      </w:r>
      <w:r>
        <w:rPr>
          <w:rFonts w:hint="eastAsia"/>
          <w:szCs w:val="21"/>
        </w:rPr>
        <w:t>IDT</w:t>
      </w:r>
      <w:r>
        <w:rPr>
          <w:rFonts w:hint="eastAsia"/>
          <w:szCs w:val="21"/>
        </w:rPr>
        <w:t>）</w:t>
      </w:r>
    </w:p>
    <w:p w:rsidR="003507AB" w:rsidRPr="00C911AC" w:rsidRDefault="003507AB" w:rsidP="003507AB">
      <w:pPr>
        <w:pStyle w:val="aff6"/>
        <w:rPr>
          <w:rFonts w:ascii="Times New Roman"/>
        </w:rPr>
      </w:pPr>
      <w:r w:rsidRPr="00C911AC">
        <w:rPr>
          <w:rFonts w:ascii="Times New Roman"/>
          <w:szCs w:val="21"/>
        </w:rPr>
        <w:t xml:space="preserve">GB/T 1182 </w:t>
      </w:r>
      <w:r w:rsidRPr="00C911AC">
        <w:rPr>
          <w:rFonts w:ascii="Times New Roman"/>
          <w:szCs w:val="21"/>
        </w:rPr>
        <w:t>产品几何技术规范（</w:t>
      </w:r>
      <w:r w:rsidRPr="00C911AC">
        <w:rPr>
          <w:rFonts w:ascii="Times New Roman"/>
          <w:szCs w:val="21"/>
        </w:rPr>
        <w:t>GPS</w:t>
      </w:r>
      <w:r w:rsidRPr="00C911AC">
        <w:rPr>
          <w:rFonts w:ascii="Times New Roman"/>
          <w:szCs w:val="21"/>
        </w:rPr>
        <w:t>）几何允差形状、方向、位置和跳动允差标注（</w:t>
      </w:r>
      <w:r w:rsidRPr="00C911AC">
        <w:rPr>
          <w:rFonts w:ascii="Times New Roman"/>
          <w:szCs w:val="21"/>
        </w:rPr>
        <w:t>GB/T 1182-2018</w:t>
      </w:r>
      <w:r w:rsidRPr="00C911AC">
        <w:rPr>
          <w:rFonts w:ascii="Times New Roman"/>
          <w:szCs w:val="21"/>
        </w:rPr>
        <w:t>，</w:t>
      </w:r>
      <w:r w:rsidRPr="00C911AC">
        <w:rPr>
          <w:rFonts w:ascii="Times New Roman"/>
          <w:szCs w:val="21"/>
        </w:rPr>
        <w:t>ISO 1101</w:t>
      </w:r>
      <w:r>
        <w:rPr>
          <w:rFonts w:ascii="Times New Roman" w:hint="eastAsia"/>
          <w:szCs w:val="21"/>
        </w:rPr>
        <w:t>:</w:t>
      </w:r>
      <w:r w:rsidRPr="00C911AC">
        <w:rPr>
          <w:rFonts w:ascii="Times New Roman"/>
          <w:szCs w:val="21"/>
        </w:rPr>
        <w:t>2017</w:t>
      </w:r>
      <w:r w:rsidRPr="00C911AC">
        <w:rPr>
          <w:rFonts w:ascii="Times New Roman"/>
          <w:szCs w:val="21"/>
        </w:rPr>
        <w:t>，</w:t>
      </w:r>
      <w:r w:rsidRPr="00C911AC">
        <w:rPr>
          <w:rFonts w:ascii="Times New Roman"/>
          <w:szCs w:val="21"/>
        </w:rPr>
        <w:t>MOD</w:t>
      </w:r>
      <w:r w:rsidRPr="00C911AC">
        <w:rPr>
          <w:rFonts w:ascii="Times New Roman"/>
          <w:szCs w:val="21"/>
        </w:rPr>
        <w:t>）</w:t>
      </w:r>
    </w:p>
    <w:p w:rsidR="003507AB" w:rsidRDefault="003507AB" w:rsidP="003507AB">
      <w:pPr>
        <w:spacing w:line="321" w:lineRule="exact"/>
        <w:ind w:firstLineChars="150" w:firstLine="315"/>
        <w:rPr>
          <w:szCs w:val="21"/>
        </w:rPr>
      </w:pPr>
      <w:r>
        <w:rPr>
          <w:rFonts w:hint="eastAsia"/>
          <w:szCs w:val="21"/>
        </w:rPr>
        <w:t xml:space="preserve">GB/T 4340.1 </w:t>
      </w:r>
      <w:r w:rsidRPr="00552674">
        <w:rPr>
          <w:rFonts w:hint="eastAsia"/>
          <w:szCs w:val="21"/>
        </w:rPr>
        <w:t>金属材料维氏硬度试验第</w:t>
      </w:r>
      <w:r w:rsidRPr="00552674">
        <w:rPr>
          <w:rFonts w:hint="eastAsia"/>
          <w:szCs w:val="21"/>
        </w:rPr>
        <w:t>1</w:t>
      </w:r>
      <w:r w:rsidRPr="00552674">
        <w:rPr>
          <w:rFonts w:hint="eastAsia"/>
          <w:szCs w:val="21"/>
        </w:rPr>
        <w:t>部分：试验方法</w:t>
      </w:r>
      <w:r>
        <w:rPr>
          <w:rFonts w:hint="eastAsia"/>
          <w:szCs w:val="21"/>
        </w:rPr>
        <w:t>（</w:t>
      </w:r>
      <w:r>
        <w:rPr>
          <w:rFonts w:hint="eastAsia"/>
          <w:szCs w:val="21"/>
        </w:rPr>
        <w:t>GB/T 4340.1-2009</w:t>
      </w:r>
      <w:r>
        <w:rPr>
          <w:rFonts w:hint="eastAsia"/>
          <w:szCs w:val="21"/>
        </w:rPr>
        <w:t>，</w:t>
      </w:r>
      <w:r w:rsidRPr="00552674">
        <w:rPr>
          <w:rFonts w:hint="eastAsia"/>
          <w:szCs w:val="21"/>
        </w:rPr>
        <w:t>ISO 6507-1</w:t>
      </w:r>
      <w:r>
        <w:rPr>
          <w:rFonts w:hint="eastAsia"/>
          <w:szCs w:val="21"/>
        </w:rPr>
        <w:t>:2005</w:t>
      </w:r>
      <w:r w:rsidRPr="00552674">
        <w:rPr>
          <w:rFonts w:hint="eastAsia"/>
          <w:szCs w:val="21"/>
        </w:rPr>
        <w:t>，</w:t>
      </w:r>
      <w:r>
        <w:rPr>
          <w:rFonts w:hint="eastAsia"/>
          <w:szCs w:val="21"/>
        </w:rPr>
        <w:t>MOD</w:t>
      </w:r>
      <w:r>
        <w:rPr>
          <w:rFonts w:hint="eastAsia"/>
          <w:szCs w:val="21"/>
        </w:rPr>
        <w:t>）</w:t>
      </w:r>
    </w:p>
    <w:p w:rsidR="003507AB" w:rsidRDefault="003507AB" w:rsidP="003507AB">
      <w:pPr>
        <w:spacing w:line="321" w:lineRule="exact"/>
        <w:ind w:firstLineChars="150" w:firstLine="315"/>
        <w:rPr>
          <w:szCs w:val="21"/>
        </w:rPr>
      </w:pPr>
      <w:r>
        <w:rPr>
          <w:rFonts w:hint="eastAsia"/>
          <w:szCs w:val="21"/>
        </w:rPr>
        <w:t xml:space="preserve">GB/T 6062 </w:t>
      </w:r>
      <w:r w:rsidRPr="00552674">
        <w:rPr>
          <w:rFonts w:hint="eastAsia"/>
          <w:szCs w:val="21"/>
        </w:rPr>
        <w:t>产品几何技术规范（</w:t>
      </w:r>
      <w:r w:rsidRPr="00552674">
        <w:rPr>
          <w:rFonts w:hint="eastAsia"/>
          <w:szCs w:val="21"/>
        </w:rPr>
        <w:t>GPS</w:t>
      </w:r>
      <w:r w:rsidRPr="00552674">
        <w:rPr>
          <w:rFonts w:hint="eastAsia"/>
          <w:szCs w:val="21"/>
        </w:rPr>
        <w:t>）表面结构轮廓法接触（触针）</w:t>
      </w:r>
      <w:r>
        <w:rPr>
          <w:rFonts w:hint="eastAsia"/>
          <w:szCs w:val="21"/>
        </w:rPr>
        <w:t>式</w:t>
      </w:r>
      <w:r w:rsidRPr="00552674">
        <w:rPr>
          <w:rFonts w:hint="eastAsia"/>
          <w:szCs w:val="21"/>
        </w:rPr>
        <w:t>仪器的标称特性</w:t>
      </w:r>
      <w:r>
        <w:rPr>
          <w:rFonts w:hint="eastAsia"/>
          <w:szCs w:val="21"/>
        </w:rPr>
        <w:t>（</w:t>
      </w:r>
      <w:r>
        <w:rPr>
          <w:rFonts w:hint="eastAsia"/>
          <w:szCs w:val="21"/>
        </w:rPr>
        <w:t>GB/T 6062-2009</w:t>
      </w:r>
      <w:r>
        <w:rPr>
          <w:rFonts w:hint="eastAsia"/>
          <w:szCs w:val="21"/>
        </w:rPr>
        <w:t>，</w:t>
      </w:r>
      <w:r w:rsidRPr="00552674">
        <w:rPr>
          <w:rFonts w:hint="eastAsia"/>
          <w:szCs w:val="21"/>
        </w:rPr>
        <w:t>ISO 3274</w:t>
      </w:r>
      <w:r>
        <w:rPr>
          <w:rFonts w:hint="eastAsia"/>
          <w:szCs w:val="21"/>
        </w:rPr>
        <w:t>:1996</w:t>
      </w:r>
      <w:r w:rsidRPr="00552674">
        <w:rPr>
          <w:rFonts w:hint="eastAsia"/>
          <w:szCs w:val="21"/>
        </w:rPr>
        <w:t>，</w:t>
      </w:r>
      <w:r>
        <w:rPr>
          <w:rFonts w:hint="eastAsia"/>
          <w:szCs w:val="21"/>
        </w:rPr>
        <w:t>IDT</w:t>
      </w:r>
      <w:r>
        <w:rPr>
          <w:rFonts w:hint="eastAsia"/>
          <w:szCs w:val="21"/>
        </w:rPr>
        <w:t>）</w:t>
      </w:r>
    </w:p>
    <w:p w:rsidR="003507AB" w:rsidRPr="00552674" w:rsidRDefault="003507AB" w:rsidP="003507AB">
      <w:pPr>
        <w:spacing w:line="321" w:lineRule="exact"/>
        <w:ind w:firstLineChars="150" w:firstLine="315"/>
        <w:rPr>
          <w:szCs w:val="21"/>
        </w:rPr>
      </w:pPr>
      <w:r w:rsidRPr="008B779F">
        <w:rPr>
          <w:rFonts w:hint="eastAsia"/>
          <w:szCs w:val="21"/>
        </w:rPr>
        <w:t>GB/T 9937</w:t>
      </w:r>
      <w:r w:rsidRPr="008B779F">
        <w:rPr>
          <w:rFonts w:hint="eastAsia"/>
          <w:szCs w:val="21"/>
        </w:rPr>
        <w:t>牙科学名词术语（</w:t>
      </w:r>
      <w:r w:rsidRPr="008B779F">
        <w:rPr>
          <w:rFonts w:hint="eastAsia"/>
          <w:szCs w:val="21"/>
        </w:rPr>
        <w:t>GB/T 9937-XXXX</w:t>
      </w:r>
      <w:r w:rsidRPr="008B779F">
        <w:rPr>
          <w:rFonts w:hint="eastAsia"/>
          <w:szCs w:val="21"/>
        </w:rPr>
        <w:t>，</w:t>
      </w:r>
      <w:r w:rsidRPr="008B779F">
        <w:rPr>
          <w:rFonts w:hint="eastAsia"/>
          <w:szCs w:val="21"/>
        </w:rPr>
        <w:t>ISO 1942:2009</w:t>
      </w:r>
      <w:r w:rsidRPr="008B779F">
        <w:rPr>
          <w:rFonts w:hint="eastAsia"/>
          <w:szCs w:val="21"/>
        </w:rPr>
        <w:t>，</w:t>
      </w:r>
      <w:r w:rsidRPr="008B779F">
        <w:rPr>
          <w:rFonts w:hint="eastAsia"/>
          <w:szCs w:val="21"/>
        </w:rPr>
        <w:t>MOD</w:t>
      </w:r>
      <w:r w:rsidRPr="008B779F">
        <w:rPr>
          <w:rFonts w:hint="eastAsia"/>
          <w:szCs w:val="21"/>
        </w:rPr>
        <w:t>）</w:t>
      </w:r>
    </w:p>
    <w:p w:rsidR="003507AB" w:rsidRPr="00552674" w:rsidRDefault="003507AB" w:rsidP="003507AB">
      <w:pPr>
        <w:spacing w:line="321" w:lineRule="exact"/>
        <w:ind w:firstLineChars="150" w:firstLine="315"/>
        <w:rPr>
          <w:szCs w:val="21"/>
        </w:rPr>
      </w:pPr>
      <w:r>
        <w:rPr>
          <w:rFonts w:hint="eastAsia"/>
          <w:szCs w:val="21"/>
        </w:rPr>
        <w:t xml:space="preserve">GB/T 10610 </w:t>
      </w:r>
      <w:r w:rsidRPr="00552674">
        <w:rPr>
          <w:rFonts w:hint="eastAsia"/>
          <w:szCs w:val="21"/>
        </w:rPr>
        <w:t>产</w:t>
      </w:r>
      <w:r w:rsidRPr="00737290">
        <w:rPr>
          <w:rFonts w:hint="eastAsia"/>
        </w:rPr>
        <w:t>品几何技术规范（</w:t>
      </w:r>
      <w:r w:rsidRPr="00737290">
        <w:rPr>
          <w:rFonts w:hint="eastAsia"/>
        </w:rPr>
        <w:t>GPS</w:t>
      </w:r>
      <w:r w:rsidRPr="00737290">
        <w:rPr>
          <w:rFonts w:hint="eastAsia"/>
        </w:rPr>
        <w:t>）表面结构轮廓法评价表面结构的规则和方法（</w:t>
      </w:r>
      <w:r>
        <w:rPr>
          <w:rFonts w:hint="eastAsia"/>
        </w:rPr>
        <w:t>GB/T 10610</w:t>
      </w:r>
      <w:r w:rsidRPr="00737290">
        <w:rPr>
          <w:rFonts w:hint="eastAsia"/>
        </w:rPr>
        <w:t>-2009</w:t>
      </w:r>
      <w:r w:rsidRPr="00737290">
        <w:rPr>
          <w:rFonts w:hint="eastAsia"/>
        </w:rPr>
        <w:t>，</w:t>
      </w:r>
      <w:r w:rsidRPr="00737290">
        <w:rPr>
          <w:rFonts w:hint="eastAsia"/>
        </w:rPr>
        <w:t>ISO 4288</w:t>
      </w:r>
      <w:r>
        <w:rPr>
          <w:rFonts w:hint="eastAsia"/>
        </w:rPr>
        <w:t>:</w:t>
      </w:r>
      <w:r w:rsidRPr="00737290">
        <w:rPr>
          <w:rFonts w:hint="eastAsia"/>
        </w:rPr>
        <w:t>19</w:t>
      </w:r>
      <w:r>
        <w:rPr>
          <w:rFonts w:hint="eastAsia"/>
          <w:szCs w:val="21"/>
        </w:rPr>
        <w:t>96</w:t>
      </w:r>
      <w:r w:rsidRPr="00552674">
        <w:rPr>
          <w:rFonts w:hint="eastAsia"/>
          <w:szCs w:val="21"/>
        </w:rPr>
        <w:t>，</w:t>
      </w:r>
      <w:r>
        <w:rPr>
          <w:rFonts w:hint="eastAsia"/>
          <w:szCs w:val="21"/>
        </w:rPr>
        <w:t>IDT</w:t>
      </w:r>
      <w:r>
        <w:rPr>
          <w:rFonts w:hint="eastAsia"/>
          <w:szCs w:val="21"/>
        </w:rPr>
        <w:t>）</w:t>
      </w:r>
    </w:p>
    <w:p w:rsidR="003507AB" w:rsidRDefault="003507AB" w:rsidP="003507AB">
      <w:pPr>
        <w:spacing w:line="321" w:lineRule="exact"/>
        <w:ind w:firstLineChars="150" w:firstLine="315"/>
        <w:rPr>
          <w:szCs w:val="21"/>
        </w:rPr>
      </w:pPr>
      <w:r>
        <w:rPr>
          <w:rFonts w:hint="eastAsia"/>
          <w:szCs w:val="21"/>
        </w:rPr>
        <w:t xml:space="preserve">YY/T 0874 </w:t>
      </w:r>
      <w:r w:rsidRPr="00552674">
        <w:rPr>
          <w:rFonts w:hint="eastAsia"/>
          <w:szCs w:val="21"/>
        </w:rPr>
        <w:t>牙科学旋转</w:t>
      </w:r>
      <w:r>
        <w:rPr>
          <w:rFonts w:hint="eastAsia"/>
          <w:szCs w:val="21"/>
        </w:rPr>
        <w:t>器械</w:t>
      </w:r>
      <w:r w:rsidRPr="00552674">
        <w:rPr>
          <w:rFonts w:hint="eastAsia"/>
          <w:szCs w:val="21"/>
        </w:rPr>
        <w:t>试验方法</w:t>
      </w:r>
      <w:r>
        <w:rPr>
          <w:rFonts w:hint="eastAsia"/>
          <w:szCs w:val="21"/>
        </w:rPr>
        <w:t>（</w:t>
      </w:r>
      <w:r>
        <w:rPr>
          <w:rFonts w:hint="eastAsia"/>
          <w:szCs w:val="21"/>
        </w:rPr>
        <w:t>YY/T 0874-2013</w:t>
      </w:r>
      <w:r>
        <w:rPr>
          <w:rFonts w:hint="eastAsia"/>
          <w:szCs w:val="21"/>
        </w:rPr>
        <w:t>，</w:t>
      </w:r>
      <w:r w:rsidRPr="00552674">
        <w:rPr>
          <w:rFonts w:hint="eastAsia"/>
          <w:szCs w:val="21"/>
        </w:rPr>
        <w:t>ISO 8325</w:t>
      </w:r>
      <w:r>
        <w:rPr>
          <w:rFonts w:hint="eastAsia"/>
          <w:szCs w:val="21"/>
        </w:rPr>
        <w:t>:2004</w:t>
      </w:r>
      <w:r w:rsidRPr="00552674">
        <w:rPr>
          <w:rFonts w:hint="eastAsia"/>
          <w:szCs w:val="21"/>
        </w:rPr>
        <w:t>，</w:t>
      </w:r>
      <w:r>
        <w:rPr>
          <w:rFonts w:hint="eastAsia"/>
          <w:szCs w:val="21"/>
        </w:rPr>
        <w:t>IDT</w:t>
      </w:r>
      <w:r>
        <w:rPr>
          <w:rFonts w:hint="eastAsia"/>
          <w:szCs w:val="21"/>
        </w:rPr>
        <w:t>）</w:t>
      </w:r>
    </w:p>
    <w:p w:rsidR="003507AB" w:rsidRDefault="003507AB" w:rsidP="003507AB">
      <w:pPr>
        <w:spacing w:line="321" w:lineRule="exact"/>
        <w:ind w:firstLineChars="150" w:firstLine="315"/>
        <w:rPr>
          <w:szCs w:val="21"/>
        </w:rPr>
      </w:pPr>
      <w:r w:rsidRPr="00E6214D">
        <w:rPr>
          <w:szCs w:val="21"/>
        </w:rPr>
        <w:t xml:space="preserve">YY </w:t>
      </w:r>
      <w:r w:rsidRPr="00E6214D">
        <w:rPr>
          <w:szCs w:val="21"/>
          <w:highlight w:val="yellow"/>
        </w:rPr>
        <w:t>XXXX</w:t>
      </w:r>
      <w:r w:rsidRPr="00E6214D">
        <w:rPr>
          <w:szCs w:val="21"/>
        </w:rPr>
        <w:t>牙科学</w:t>
      </w:r>
      <w:r w:rsidRPr="00E6214D">
        <w:rPr>
          <w:rFonts w:hint="eastAsia"/>
          <w:szCs w:val="21"/>
        </w:rPr>
        <w:t>手机和马达（</w:t>
      </w:r>
      <w:r>
        <w:rPr>
          <w:rFonts w:hint="eastAsia"/>
          <w:szCs w:val="21"/>
        </w:rPr>
        <w:t>YY</w:t>
      </w:r>
      <w:r>
        <w:rPr>
          <w:szCs w:val="21"/>
        </w:rPr>
        <w:t xml:space="preserve"> XXXX-XXXX</w:t>
      </w:r>
      <w:r>
        <w:rPr>
          <w:szCs w:val="21"/>
        </w:rPr>
        <w:t>，</w:t>
      </w:r>
      <w:r w:rsidRPr="00E6214D">
        <w:rPr>
          <w:rFonts w:hint="eastAsia"/>
          <w:szCs w:val="21"/>
        </w:rPr>
        <w:t>ISO</w:t>
      </w:r>
      <w:r w:rsidRPr="00E6214D">
        <w:rPr>
          <w:szCs w:val="21"/>
        </w:rPr>
        <w:t xml:space="preserve"> 14457:2017</w:t>
      </w:r>
      <w:r w:rsidRPr="00E6214D">
        <w:rPr>
          <w:szCs w:val="21"/>
        </w:rPr>
        <w:t>，</w:t>
      </w:r>
      <w:r w:rsidRPr="00E6214D">
        <w:rPr>
          <w:szCs w:val="21"/>
        </w:rPr>
        <w:t>MOD</w:t>
      </w:r>
      <w:r w:rsidRPr="00E6214D">
        <w:rPr>
          <w:rFonts w:hint="eastAsia"/>
          <w:szCs w:val="21"/>
        </w:rPr>
        <w:t>）</w:t>
      </w:r>
    </w:p>
    <w:p w:rsidR="009C4E7B" w:rsidRPr="00552674" w:rsidRDefault="009C4E7B" w:rsidP="003507AB">
      <w:pPr>
        <w:spacing w:line="321" w:lineRule="exact"/>
        <w:ind w:firstLineChars="150" w:firstLine="315"/>
        <w:rPr>
          <w:szCs w:val="21"/>
        </w:rPr>
      </w:pPr>
      <w:r>
        <w:rPr>
          <w:szCs w:val="21"/>
        </w:rPr>
        <w:t xml:space="preserve">EN 843-4 </w:t>
      </w:r>
      <w:r>
        <w:rPr>
          <w:szCs w:val="21"/>
        </w:rPr>
        <w:t>高级工业陶瓷</w:t>
      </w:r>
      <w:r>
        <w:rPr>
          <w:rFonts w:hint="eastAsia"/>
          <w:szCs w:val="21"/>
        </w:rPr>
        <w:t>陶瓷室温机械性能第</w:t>
      </w:r>
      <w:r>
        <w:rPr>
          <w:rFonts w:hint="eastAsia"/>
          <w:szCs w:val="21"/>
        </w:rPr>
        <w:t>4</w:t>
      </w:r>
      <w:r>
        <w:rPr>
          <w:rFonts w:hint="eastAsia"/>
          <w:szCs w:val="21"/>
        </w:rPr>
        <w:t>部分：维氏、努氏和洛氏表面硬度</w:t>
      </w:r>
    </w:p>
    <w:p w:rsidR="00DF5CC9" w:rsidRDefault="003507AB" w:rsidP="00183FE1">
      <w:pPr>
        <w:pStyle w:val="a1"/>
        <w:spacing w:before="312" w:after="312"/>
      </w:pPr>
      <w:bookmarkStart w:id="27" w:name="_Toc37943905"/>
      <w:r>
        <w:t>术语、定义和符号</w:t>
      </w:r>
      <w:bookmarkEnd w:id="27"/>
    </w:p>
    <w:p w:rsidR="003507AB" w:rsidRDefault="003507AB" w:rsidP="003507AB">
      <w:pPr>
        <w:pStyle w:val="a2"/>
        <w:spacing w:before="156" w:after="156"/>
      </w:pPr>
      <w:bookmarkStart w:id="28" w:name="_Toc37943906"/>
      <w:r>
        <w:rPr>
          <w:rFonts w:hint="eastAsia"/>
        </w:rPr>
        <w:t>术语和定义</w:t>
      </w:r>
      <w:bookmarkEnd w:id="28"/>
    </w:p>
    <w:p w:rsidR="003507AB" w:rsidRPr="00552674" w:rsidRDefault="003507AB" w:rsidP="003507AB">
      <w:pPr>
        <w:spacing w:line="321" w:lineRule="exact"/>
        <w:ind w:firstLineChars="150" w:firstLine="315"/>
        <w:rPr>
          <w:szCs w:val="21"/>
        </w:rPr>
      </w:pPr>
      <w:r w:rsidRPr="004218C4">
        <w:rPr>
          <w:rFonts w:hint="eastAsia"/>
          <w:szCs w:val="21"/>
        </w:rPr>
        <w:t>GB/T 9937</w:t>
      </w:r>
      <w:r w:rsidRPr="00552674">
        <w:rPr>
          <w:rFonts w:hint="eastAsia"/>
          <w:szCs w:val="21"/>
        </w:rPr>
        <w:t>、</w:t>
      </w:r>
      <w:r>
        <w:rPr>
          <w:rFonts w:hint="eastAsia"/>
          <w:szCs w:val="21"/>
        </w:rPr>
        <w:t>YY</w:t>
      </w:r>
      <w:r>
        <w:rPr>
          <w:szCs w:val="21"/>
        </w:rPr>
        <w:t xml:space="preserve"> XXXX</w:t>
      </w:r>
      <w:r w:rsidR="00E21EDD">
        <w:rPr>
          <w:szCs w:val="21"/>
        </w:rPr>
        <w:t>界定的以及下列</w:t>
      </w:r>
      <w:r w:rsidRPr="00552674">
        <w:rPr>
          <w:rFonts w:hint="eastAsia"/>
          <w:szCs w:val="21"/>
        </w:rPr>
        <w:t>术语和定义适用</w:t>
      </w:r>
      <w:r>
        <w:rPr>
          <w:rFonts w:hint="eastAsia"/>
          <w:szCs w:val="21"/>
        </w:rPr>
        <w:t>于本文件</w:t>
      </w:r>
      <w:r w:rsidRPr="00552674">
        <w:rPr>
          <w:rFonts w:hint="eastAsia"/>
          <w:szCs w:val="21"/>
        </w:rPr>
        <w:t>。</w:t>
      </w:r>
    </w:p>
    <w:p w:rsidR="003507AB" w:rsidRDefault="003507AB" w:rsidP="003507AB">
      <w:pPr>
        <w:pStyle w:val="a3"/>
        <w:spacing w:before="156" w:after="156"/>
      </w:pPr>
    </w:p>
    <w:p w:rsidR="003507AB" w:rsidRPr="003507AB" w:rsidRDefault="003507AB" w:rsidP="00B2404C">
      <w:pPr>
        <w:pStyle w:val="aff6"/>
        <w:spacing w:beforeLines="50" w:afterLines="50"/>
        <w:rPr>
          <w:rFonts w:ascii="黑体" w:eastAsia="黑体" w:hAnsi="黑体"/>
        </w:rPr>
      </w:pPr>
      <w:r w:rsidRPr="003507AB">
        <w:rPr>
          <w:rFonts w:ascii="黑体" w:eastAsia="黑体" w:hAnsi="黑体" w:hint="eastAsia"/>
        </w:rPr>
        <w:t>手机 handpiece</w:t>
      </w:r>
    </w:p>
    <w:p w:rsidR="003507AB" w:rsidRDefault="003507AB" w:rsidP="003507AB">
      <w:pPr>
        <w:pStyle w:val="aff6"/>
      </w:pPr>
      <w:r w:rsidRPr="003507AB">
        <w:rPr>
          <w:rFonts w:hint="eastAsia"/>
        </w:rPr>
        <w:t>有动力装置的手持式器械，用于驱动一个旋转的、振荡的或往复运动的工作部件（3.1.3）</w:t>
      </w:r>
      <w:r>
        <w:rPr>
          <w:rFonts w:hint="eastAsia"/>
        </w:rPr>
        <w:t>。</w:t>
      </w:r>
    </w:p>
    <w:p w:rsidR="003507AB" w:rsidRDefault="003507AB" w:rsidP="003507AB">
      <w:pPr>
        <w:pStyle w:val="a8"/>
      </w:pPr>
      <w:r>
        <w:rPr>
          <w:rFonts w:hint="eastAsia"/>
        </w:rPr>
        <w:t>该定义包括往复（活塞）器械。</w:t>
      </w:r>
    </w:p>
    <w:p w:rsidR="003507AB" w:rsidRDefault="003507AB" w:rsidP="003507AB">
      <w:pPr>
        <w:pStyle w:val="a3"/>
        <w:spacing w:before="156" w:after="156"/>
      </w:pPr>
    </w:p>
    <w:p w:rsidR="003507AB" w:rsidRDefault="003507AB" w:rsidP="00C30B7C">
      <w:pPr>
        <w:pStyle w:val="a3"/>
        <w:numPr>
          <w:ilvl w:val="0"/>
          <w:numId w:val="0"/>
        </w:numPr>
        <w:spacing w:before="156" w:after="156"/>
        <w:ind w:firstLineChars="200" w:firstLine="420"/>
      </w:pPr>
      <w:r>
        <w:rPr>
          <w:rFonts w:hint="eastAsia"/>
        </w:rPr>
        <w:lastRenderedPageBreak/>
        <w:t>器械 instrument</w:t>
      </w:r>
    </w:p>
    <w:p w:rsidR="00C30B7C" w:rsidRPr="00552674" w:rsidRDefault="00C30B7C" w:rsidP="00C30B7C">
      <w:pPr>
        <w:spacing w:line="321" w:lineRule="exact"/>
        <w:ind w:firstLineChars="150" w:firstLine="315"/>
        <w:rPr>
          <w:szCs w:val="21"/>
        </w:rPr>
      </w:pPr>
      <w:r w:rsidRPr="00552674">
        <w:rPr>
          <w:rFonts w:hint="eastAsia"/>
          <w:szCs w:val="21"/>
        </w:rPr>
        <w:t>用于旋转或</w:t>
      </w:r>
      <w:r>
        <w:rPr>
          <w:rFonts w:hint="eastAsia"/>
          <w:szCs w:val="21"/>
        </w:rPr>
        <w:t>往复</w:t>
      </w:r>
      <w:r w:rsidRPr="00552674">
        <w:rPr>
          <w:rFonts w:hint="eastAsia"/>
          <w:szCs w:val="21"/>
        </w:rPr>
        <w:t>运动的</w:t>
      </w:r>
      <w:r>
        <w:rPr>
          <w:rFonts w:hint="eastAsia"/>
          <w:szCs w:val="21"/>
        </w:rPr>
        <w:t>器械</w:t>
      </w:r>
      <w:r w:rsidRPr="00552674">
        <w:rPr>
          <w:rFonts w:hint="eastAsia"/>
          <w:szCs w:val="21"/>
        </w:rPr>
        <w:t>，包括工作部件、颈部（如适用）和</w:t>
      </w:r>
      <w:r>
        <w:rPr>
          <w:rFonts w:hint="eastAsia"/>
          <w:szCs w:val="21"/>
        </w:rPr>
        <w:t>杆</w:t>
      </w:r>
      <w:r w:rsidRPr="00552674">
        <w:rPr>
          <w:rFonts w:hint="eastAsia"/>
          <w:szCs w:val="21"/>
        </w:rPr>
        <w:t>部（</w:t>
      </w:r>
      <w:r w:rsidRPr="00552674">
        <w:rPr>
          <w:rFonts w:hint="eastAsia"/>
          <w:szCs w:val="21"/>
        </w:rPr>
        <w:t>3.1.5</w:t>
      </w:r>
      <w:r w:rsidRPr="00552674">
        <w:rPr>
          <w:rFonts w:hint="eastAsia"/>
          <w:szCs w:val="21"/>
        </w:rPr>
        <w:t>），其构造适合于</w:t>
      </w:r>
      <w:r>
        <w:rPr>
          <w:rFonts w:hint="eastAsia"/>
          <w:szCs w:val="21"/>
        </w:rPr>
        <w:t>手机</w:t>
      </w:r>
      <w:r w:rsidRPr="00552674">
        <w:rPr>
          <w:rFonts w:hint="eastAsia"/>
          <w:szCs w:val="21"/>
        </w:rPr>
        <w:t>（</w:t>
      </w:r>
      <w:r w:rsidRPr="00552674">
        <w:rPr>
          <w:rFonts w:hint="eastAsia"/>
          <w:szCs w:val="21"/>
        </w:rPr>
        <w:t>3.1.1</w:t>
      </w:r>
      <w:r w:rsidRPr="00552674">
        <w:rPr>
          <w:rFonts w:hint="eastAsia"/>
          <w:szCs w:val="21"/>
        </w:rPr>
        <w:t>）。</w:t>
      </w:r>
    </w:p>
    <w:p w:rsidR="00C30B7C" w:rsidRDefault="00C30B7C" w:rsidP="00C30B7C">
      <w:pPr>
        <w:pStyle w:val="a"/>
      </w:pPr>
      <w:r>
        <w:rPr>
          <w:rFonts w:hint="eastAsia"/>
        </w:rPr>
        <w:t>这包括连续旋转或往复器械（3.</w:t>
      </w:r>
      <w:r>
        <w:t>1.3</w:t>
      </w:r>
      <w:r>
        <w:rPr>
          <w:rFonts w:hint="eastAsia"/>
        </w:rPr>
        <w:t>）。</w:t>
      </w:r>
    </w:p>
    <w:p w:rsidR="00C30B7C" w:rsidRDefault="00C30B7C" w:rsidP="00C30B7C">
      <w:pPr>
        <w:pStyle w:val="a"/>
      </w:pPr>
      <w:r>
        <w:t>见图</w:t>
      </w:r>
      <w:r>
        <w:rPr>
          <w:rFonts w:hint="eastAsia"/>
        </w:rPr>
        <w:t>1.</w:t>
      </w:r>
    </w:p>
    <w:p w:rsidR="00C30B7C" w:rsidRDefault="00C30B7C" w:rsidP="00C30B7C">
      <w:pPr>
        <w:pStyle w:val="a"/>
        <w:numPr>
          <w:ilvl w:val="0"/>
          <w:numId w:val="0"/>
        </w:numPr>
        <w:ind w:left="811"/>
        <w:jc w:val="center"/>
      </w:pPr>
      <w:r>
        <w:rPr>
          <w:noProof/>
        </w:rPr>
        <w:drawing>
          <wp:inline distT="0" distB="0" distL="0" distR="0">
            <wp:extent cx="3072765" cy="68897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72765" cy="688975"/>
                    </a:xfrm>
                    <a:prstGeom prst="rect">
                      <a:avLst/>
                    </a:prstGeom>
                    <a:noFill/>
                  </pic:spPr>
                </pic:pic>
              </a:graphicData>
            </a:graphic>
          </wp:inline>
        </w:drawing>
      </w:r>
    </w:p>
    <w:p w:rsidR="00C30B7C" w:rsidRDefault="00C30B7C" w:rsidP="00C30B7C">
      <w:pPr>
        <w:pStyle w:val="a0"/>
      </w:pPr>
    </w:p>
    <w:p w:rsidR="00C30B7C" w:rsidRDefault="00C30B7C" w:rsidP="00C30B7C">
      <w:pPr>
        <w:pStyle w:val="af0"/>
        <w:ind w:left="726" w:hanging="363"/>
      </w:pPr>
      <w:r>
        <w:rPr>
          <w:rFonts w:hint="eastAsia"/>
        </w:rPr>
        <w:t>工作部分</w:t>
      </w:r>
    </w:p>
    <w:p w:rsidR="00C30B7C" w:rsidRDefault="00C30B7C" w:rsidP="00C30B7C">
      <w:pPr>
        <w:pStyle w:val="af0"/>
        <w:ind w:left="726" w:hanging="363"/>
      </w:pPr>
      <w:r>
        <w:t>颈部</w:t>
      </w:r>
    </w:p>
    <w:p w:rsidR="00C30B7C" w:rsidRPr="00C30B7C" w:rsidRDefault="00C30B7C" w:rsidP="00C30B7C">
      <w:pPr>
        <w:pStyle w:val="af0"/>
        <w:ind w:left="726" w:hanging="363"/>
      </w:pPr>
      <w:r>
        <w:t>杆</w:t>
      </w:r>
    </w:p>
    <w:p w:rsidR="00C30B7C" w:rsidRDefault="00C30B7C" w:rsidP="00C30B7C">
      <w:pPr>
        <w:pStyle w:val="af2"/>
        <w:spacing w:before="156" w:after="156"/>
      </w:pPr>
      <w:r>
        <w:rPr>
          <w:rFonts w:hint="eastAsia"/>
        </w:rPr>
        <w:t>器械各部分名称</w:t>
      </w:r>
    </w:p>
    <w:p w:rsidR="00C30B7C" w:rsidRDefault="00C30B7C" w:rsidP="00C30B7C">
      <w:pPr>
        <w:pStyle w:val="a3"/>
        <w:spacing w:before="156" w:after="156"/>
      </w:pPr>
    </w:p>
    <w:p w:rsidR="00C30B7C" w:rsidRDefault="00C30B7C" w:rsidP="00C30B7C">
      <w:pPr>
        <w:pStyle w:val="a3"/>
        <w:numPr>
          <w:ilvl w:val="0"/>
          <w:numId w:val="0"/>
        </w:numPr>
        <w:spacing w:before="156" w:after="156"/>
        <w:ind w:firstLineChars="200" w:firstLine="420"/>
        <w:rPr>
          <w:sz w:val="20"/>
          <w:szCs w:val="20"/>
        </w:rPr>
      </w:pPr>
      <w:r>
        <w:rPr>
          <w:rFonts w:hint="eastAsia"/>
        </w:rPr>
        <w:t xml:space="preserve">往复器械 </w:t>
      </w:r>
      <w:r w:rsidRPr="00103E69">
        <w:rPr>
          <w:sz w:val="20"/>
          <w:szCs w:val="20"/>
        </w:rPr>
        <w:t>oscillating instrument</w:t>
      </w:r>
    </w:p>
    <w:p w:rsidR="00C30B7C" w:rsidRDefault="00C30B7C" w:rsidP="00C30B7C">
      <w:pPr>
        <w:pStyle w:val="aff6"/>
      </w:pPr>
      <w:r>
        <w:t>由杆（</w:t>
      </w:r>
      <w:r>
        <w:rPr>
          <w:rFonts w:hint="eastAsia"/>
        </w:rPr>
        <w:t>3.</w:t>
      </w:r>
      <w:r>
        <w:t>1.5）和工作部分组成用于牙科手术，在手机（</w:t>
      </w:r>
      <w:r>
        <w:rPr>
          <w:rFonts w:hint="eastAsia"/>
        </w:rPr>
        <w:t>3.</w:t>
      </w:r>
      <w:r>
        <w:t>1.1）中交替（循环）包括摇摆的器械（</w:t>
      </w:r>
      <w:r>
        <w:rPr>
          <w:rFonts w:hint="eastAsia"/>
        </w:rPr>
        <w:t>3.</w:t>
      </w:r>
      <w:r>
        <w:t>1.4）。</w:t>
      </w:r>
    </w:p>
    <w:p w:rsidR="00C30B7C" w:rsidRDefault="00C30B7C" w:rsidP="00C30B7C">
      <w:pPr>
        <w:pStyle w:val="a8"/>
      </w:pPr>
      <w:r>
        <w:rPr>
          <w:rFonts w:hint="eastAsia"/>
        </w:rPr>
        <w:t>所有运动可与轴向运动相结合。</w:t>
      </w:r>
    </w:p>
    <w:p w:rsidR="00C30B7C" w:rsidRDefault="00C30B7C" w:rsidP="00C30B7C">
      <w:pPr>
        <w:pStyle w:val="a3"/>
        <w:spacing w:before="156" w:after="156"/>
      </w:pPr>
    </w:p>
    <w:p w:rsidR="00C30B7C" w:rsidRDefault="00C30B7C" w:rsidP="00C30B7C">
      <w:pPr>
        <w:pStyle w:val="a3"/>
        <w:numPr>
          <w:ilvl w:val="0"/>
          <w:numId w:val="0"/>
        </w:numPr>
        <w:spacing w:before="156" w:after="156"/>
        <w:ind w:firstLineChars="200" w:firstLine="420"/>
      </w:pPr>
      <w:r w:rsidRPr="0046388B">
        <w:rPr>
          <w:rFonts w:hint="eastAsia"/>
        </w:rPr>
        <w:t>旋转</w:t>
      </w:r>
      <w:r>
        <w:rPr>
          <w:rFonts w:hint="eastAsia"/>
        </w:rPr>
        <w:t>器械</w:t>
      </w:r>
      <w:r w:rsidRPr="00103E69">
        <w:t>rotary instrument</w:t>
      </w:r>
    </w:p>
    <w:p w:rsidR="00C30B7C" w:rsidRDefault="00C30B7C" w:rsidP="00C30B7C">
      <w:pPr>
        <w:pStyle w:val="aff6"/>
      </w:pPr>
      <w:r w:rsidRPr="00C30B7C">
        <w:rPr>
          <w:rFonts w:hint="eastAsia"/>
        </w:rPr>
        <w:t>由杆（3.1.5）和工作部分组成用于牙科手术，在手机（3.1.1）中</w:t>
      </w:r>
      <w:r>
        <w:rPr>
          <w:rFonts w:hint="eastAsia"/>
        </w:rPr>
        <w:t>连续旋转的器械</w:t>
      </w:r>
      <w:r w:rsidR="00984C80" w:rsidRPr="00984C80">
        <w:rPr>
          <w:rFonts w:hint="eastAsia"/>
        </w:rPr>
        <w:t>（3.1.4）</w:t>
      </w:r>
      <w:r>
        <w:rPr>
          <w:rFonts w:hint="eastAsia"/>
        </w:rPr>
        <w:t>。</w:t>
      </w:r>
    </w:p>
    <w:p w:rsidR="00984C80" w:rsidRDefault="00984C80" w:rsidP="00984C80">
      <w:pPr>
        <w:pStyle w:val="a3"/>
        <w:spacing w:before="156" w:after="156"/>
      </w:pPr>
    </w:p>
    <w:p w:rsidR="00984C80" w:rsidRDefault="00984C80" w:rsidP="00984C80">
      <w:pPr>
        <w:pStyle w:val="a3"/>
        <w:numPr>
          <w:ilvl w:val="0"/>
          <w:numId w:val="0"/>
        </w:numPr>
        <w:spacing w:before="156" w:after="156"/>
        <w:ind w:firstLineChars="200" w:firstLine="420"/>
      </w:pPr>
      <w:r>
        <w:rPr>
          <w:rFonts w:hint="eastAsia"/>
        </w:rPr>
        <w:t>杆</w:t>
      </w:r>
      <w:r w:rsidRPr="00103E69">
        <w:t>shank</w:t>
      </w:r>
    </w:p>
    <w:p w:rsidR="00984C80" w:rsidRDefault="00984C80" w:rsidP="00984C80">
      <w:pPr>
        <w:pStyle w:val="aff6"/>
      </w:pPr>
      <w:r>
        <w:rPr>
          <w:rFonts w:hint="eastAsia"/>
        </w:rPr>
        <w:t>牙科旋转或往复器械（3.</w:t>
      </w:r>
      <w:r>
        <w:t>1.3</w:t>
      </w:r>
      <w:r>
        <w:rPr>
          <w:rFonts w:hint="eastAsia"/>
        </w:rPr>
        <w:t>）的轴的一部分，设计用于匹配手机（3.</w:t>
      </w:r>
      <w:r>
        <w:t>1.1</w:t>
      </w:r>
      <w:r>
        <w:rPr>
          <w:rFonts w:hint="eastAsia"/>
        </w:rPr>
        <w:t>）或技工室用手机的夹持部位。</w:t>
      </w:r>
    </w:p>
    <w:p w:rsidR="00984C80" w:rsidRDefault="00984C80" w:rsidP="00984C80">
      <w:pPr>
        <w:pStyle w:val="a3"/>
        <w:spacing w:before="156" w:after="156"/>
      </w:pPr>
    </w:p>
    <w:p w:rsidR="00984C80" w:rsidRDefault="00984C80" w:rsidP="00984C80">
      <w:pPr>
        <w:pStyle w:val="a3"/>
        <w:numPr>
          <w:ilvl w:val="0"/>
          <w:numId w:val="0"/>
        </w:numPr>
        <w:spacing w:before="156" w:after="156"/>
        <w:ind w:firstLineChars="200" w:firstLine="420"/>
      </w:pPr>
      <w:r w:rsidRPr="00103E69">
        <w:rPr>
          <w:rFonts w:hint="eastAsia"/>
        </w:rPr>
        <w:t>配合长度</w:t>
      </w:r>
      <w:r w:rsidRPr="00103E69">
        <w:t>fitting length</w:t>
      </w:r>
    </w:p>
    <w:p w:rsidR="00984C80" w:rsidRDefault="00984C80" w:rsidP="00984C80">
      <w:pPr>
        <w:pStyle w:val="aff6"/>
      </w:pPr>
      <w:r w:rsidRPr="00984C80">
        <w:rPr>
          <w:rFonts w:hint="eastAsia"/>
        </w:rPr>
        <w:t>夹在手机（3.1.1）或技工室用手机夹头内</w:t>
      </w:r>
      <w:r>
        <w:rPr>
          <w:rFonts w:hint="eastAsia"/>
        </w:rPr>
        <w:t>的</w:t>
      </w:r>
      <w:r w:rsidRPr="00984C80">
        <w:rPr>
          <w:rFonts w:hint="eastAsia"/>
        </w:rPr>
        <w:t>杆的长度（3.1.5）。</w:t>
      </w:r>
    </w:p>
    <w:p w:rsidR="00984C80" w:rsidRDefault="00984C80" w:rsidP="00984C80">
      <w:pPr>
        <w:pStyle w:val="a2"/>
        <w:spacing w:before="156" w:after="156"/>
      </w:pPr>
      <w:bookmarkStart w:id="29" w:name="_Toc37943907"/>
      <w:r>
        <w:rPr>
          <w:rFonts w:hint="eastAsia"/>
        </w:rPr>
        <w:t>符号</w:t>
      </w:r>
      <w:bookmarkEnd w:id="29"/>
    </w:p>
    <w:p w:rsidR="00984C80" w:rsidRPr="00103E69" w:rsidRDefault="00984C80" w:rsidP="00984C80">
      <w:pPr>
        <w:ind w:firstLineChars="200" w:firstLine="420"/>
      </w:pPr>
      <w:r w:rsidRPr="00103E69">
        <w:rPr>
          <w:i/>
        </w:rPr>
        <w:t>d</w:t>
      </w:r>
      <w:r w:rsidRPr="00682D28">
        <w:rPr>
          <w:vertAlign w:val="subscript"/>
        </w:rPr>
        <w:t>1</w:t>
      </w:r>
      <w:r>
        <w:rPr>
          <w:rFonts w:hint="eastAsia"/>
        </w:rPr>
        <w:t>杆</w:t>
      </w:r>
      <w:r w:rsidRPr="00103E69">
        <w:rPr>
          <w:rFonts w:hint="eastAsia"/>
        </w:rPr>
        <w:t>直径</w:t>
      </w:r>
    </w:p>
    <w:p w:rsidR="00984C80" w:rsidRDefault="00984C80" w:rsidP="00984C80">
      <w:pPr>
        <w:ind w:firstLineChars="200" w:firstLine="420"/>
      </w:pPr>
      <w:r w:rsidRPr="00103E69">
        <w:rPr>
          <w:i/>
        </w:rPr>
        <w:t>d</w:t>
      </w:r>
      <w:r w:rsidRPr="00682D28">
        <w:rPr>
          <w:vertAlign w:val="subscript"/>
        </w:rPr>
        <w:t>2</w:t>
      </w:r>
      <w:r>
        <w:rPr>
          <w:rFonts w:hint="eastAsia"/>
          <w:sz w:val="20"/>
          <w:szCs w:val="20"/>
        </w:rPr>
        <w:t>沟槽</w:t>
      </w:r>
      <w:r w:rsidRPr="00BA1627">
        <w:rPr>
          <w:rFonts w:hint="eastAsia"/>
          <w:sz w:val="20"/>
          <w:szCs w:val="20"/>
        </w:rPr>
        <w:t>直径</w:t>
      </w:r>
    </w:p>
    <w:p w:rsidR="00984C80" w:rsidRDefault="00984C80" w:rsidP="00984C80">
      <w:pPr>
        <w:ind w:firstLineChars="200" w:firstLine="420"/>
        <w:rPr>
          <w:sz w:val="20"/>
          <w:szCs w:val="20"/>
        </w:rPr>
      </w:pPr>
      <w:r w:rsidRPr="001B69D4">
        <w:rPr>
          <w:i/>
        </w:rPr>
        <w:t>d</w:t>
      </w:r>
      <w:r w:rsidRPr="00682D28">
        <w:rPr>
          <w:vertAlign w:val="subscript"/>
        </w:rPr>
        <w:t>3</w:t>
      </w:r>
      <w:r w:rsidRPr="00BA1627">
        <w:rPr>
          <w:rFonts w:hint="eastAsia"/>
          <w:sz w:val="20"/>
          <w:szCs w:val="20"/>
        </w:rPr>
        <w:t>塑料</w:t>
      </w:r>
      <w:r>
        <w:rPr>
          <w:rFonts w:hint="eastAsia"/>
          <w:sz w:val="20"/>
          <w:szCs w:val="20"/>
        </w:rPr>
        <w:t>杆</w:t>
      </w:r>
      <w:r w:rsidRPr="00BA1627">
        <w:rPr>
          <w:rFonts w:hint="eastAsia"/>
          <w:sz w:val="20"/>
          <w:szCs w:val="20"/>
        </w:rPr>
        <w:t>第二距离</w:t>
      </w:r>
    </w:p>
    <w:p w:rsidR="00984C80" w:rsidRDefault="00984C80" w:rsidP="00984C80">
      <w:pPr>
        <w:ind w:firstLineChars="200" w:firstLine="420"/>
        <w:rPr>
          <w:sz w:val="20"/>
          <w:szCs w:val="20"/>
        </w:rPr>
      </w:pPr>
      <w:r w:rsidRPr="001B69D4">
        <w:rPr>
          <w:i/>
        </w:rPr>
        <w:t>l</w:t>
      </w:r>
      <w:r w:rsidRPr="00682D28">
        <w:rPr>
          <w:vertAlign w:val="subscript"/>
        </w:rPr>
        <w:t>1</w:t>
      </w:r>
      <w:r w:rsidRPr="00BA1627">
        <w:rPr>
          <w:rFonts w:hint="eastAsia"/>
          <w:sz w:val="20"/>
          <w:szCs w:val="20"/>
        </w:rPr>
        <w:t>配合长度</w:t>
      </w:r>
    </w:p>
    <w:p w:rsidR="00984C80" w:rsidRDefault="00984C80" w:rsidP="00984C80">
      <w:pPr>
        <w:ind w:firstLineChars="200" w:firstLine="420"/>
        <w:rPr>
          <w:sz w:val="20"/>
          <w:szCs w:val="20"/>
        </w:rPr>
      </w:pPr>
      <w:r w:rsidRPr="001B69D4">
        <w:rPr>
          <w:i/>
        </w:rPr>
        <w:t>l</w:t>
      </w:r>
      <w:r w:rsidRPr="00682D28">
        <w:rPr>
          <w:vertAlign w:val="subscript"/>
        </w:rPr>
        <w:t>2</w:t>
      </w:r>
      <w:r>
        <w:rPr>
          <w:rFonts w:hint="eastAsia"/>
        </w:rPr>
        <w:t>轴</w:t>
      </w:r>
      <w:r w:rsidRPr="00BA1627">
        <w:rPr>
          <w:rFonts w:hint="eastAsia"/>
          <w:sz w:val="20"/>
          <w:szCs w:val="20"/>
        </w:rPr>
        <w:t>肩到</w:t>
      </w:r>
      <w:r>
        <w:rPr>
          <w:rFonts w:hint="eastAsia"/>
          <w:sz w:val="20"/>
          <w:szCs w:val="20"/>
        </w:rPr>
        <w:t>末</w:t>
      </w:r>
      <w:r w:rsidRPr="00BA1627">
        <w:rPr>
          <w:rFonts w:hint="eastAsia"/>
          <w:sz w:val="20"/>
          <w:szCs w:val="20"/>
        </w:rPr>
        <w:t>端长度</w:t>
      </w:r>
    </w:p>
    <w:p w:rsidR="00984C80" w:rsidRDefault="00984C80" w:rsidP="00984C80">
      <w:pPr>
        <w:ind w:firstLineChars="200" w:firstLine="420"/>
        <w:rPr>
          <w:sz w:val="20"/>
          <w:szCs w:val="20"/>
        </w:rPr>
      </w:pPr>
      <w:r w:rsidRPr="001B69D4">
        <w:rPr>
          <w:i/>
        </w:rPr>
        <w:t>l</w:t>
      </w:r>
      <w:r w:rsidRPr="00682D28">
        <w:rPr>
          <w:vertAlign w:val="subscript"/>
        </w:rPr>
        <w:t>3</w:t>
      </w:r>
      <w:r>
        <w:rPr>
          <w:rFonts w:hint="eastAsia"/>
        </w:rPr>
        <w:t>轴</w:t>
      </w:r>
      <w:r w:rsidRPr="00BA1627">
        <w:rPr>
          <w:rFonts w:hint="eastAsia"/>
          <w:sz w:val="20"/>
          <w:szCs w:val="20"/>
        </w:rPr>
        <w:t>肩</w:t>
      </w:r>
      <w:r>
        <w:rPr>
          <w:rFonts w:hint="eastAsia"/>
          <w:sz w:val="20"/>
          <w:szCs w:val="20"/>
        </w:rPr>
        <w:t>到沟</w:t>
      </w:r>
      <w:r w:rsidRPr="00BA1627">
        <w:rPr>
          <w:rFonts w:hint="eastAsia"/>
          <w:sz w:val="20"/>
          <w:szCs w:val="20"/>
        </w:rPr>
        <w:t>槽长度</w:t>
      </w:r>
    </w:p>
    <w:p w:rsidR="00984C80" w:rsidRPr="001B69D4" w:rsidRDefault="00984C80" w:rsidP="00984C80">
      <w:pPr>
        <w:ind w:firstLineChars="200" w:firstLine="420"/>
        <w:rPr>
          <w:i/>
        </w:rPr>
      </w:pPr>
      <w:r w:rsidRPr="001B69D4">
        <w:rPr>
          <w:i/>
        </w:rPr>
        <w:t>l</w:t>
      </w:r>
      <w:r w:rsidRPr="00682D28">
        <w:rPr>
          <w:vertAlign w:val="subscript"/>
        </w:rPr>
        <w:t>4</w:t>
      </w:r>
      <w:r>
        <w:rPr>
          <w:rFonts w:hint="eastAsia"/>
          <w:sz w:val="20"/>
          <w:szCs w:val="20"/>
        </w:rPr>
        <w:t>沟槽</w:t>
      </w:r>
      <w:r w:rsidRPr="00BA1627">
        <w:rPr>
          <w:rFonts w:hint="eastAsia"/>
          <w:sz w:val="20"/>
          <w:szCs w:val="20"/>
        </w:rPr>
        <w:t>宽</w:t>
      </w:r>
      <w:r>
        <w:rPr>
          <w:rFonts w:hint="eastAsia"/>
          <w:sz w:val="20"/>
          <w:szCs w:val="20"/>
        </w:rPr>
        <w:t>度</w:t>
      </w:r>
    </w:p>
    <w:p w:rsidR="00984C80" w:rsidRDefault="00984C80" w:rsidP="00984C80">
      <w:pPr>
        <w:spacing w:line="225" w:lineRule="auto"/>
        <w:ind w:firstLineChars="200" w:firstLine="420"/>
      </w:pPr>
      <w:r w:rsidRPr="001B69D4">
        <w:rPr>
          <w:i/>
        </w:rPr>
        <w:lastRenderedPageBreak/>
        <w:t>l</w:t>
      </w:r>
      <w:r w:rsidRPr="00682D28">
        <w:rPr>
          <w:vertAlign w:val="subscript"/>
        </w:rPr>
        <w:t>5</w:t>
      </w:r>
      <w:r>
        <w:t>圆锥</w:t>
      </w:r>
      <w:r w:rsidRPr="00BA1627">
        <w:rPr>
          <w:rFonts w:hint="eastAsia"/>
        </w:rPr>
        <w:t>或圆形端的长度</w:t>
      </w:r>
    </w:p>
    <w:p w:rsidR="00984C80" w:rsidRDefault="00984C80" w:rsidP="00984C80">
      <w:pPr>
        <w:spacing w:line="225" w:lineRule="auto"/>
        <w:ind w:firstLineChars="200" w:firstLine="420"/>
      </w:pPr>
      <w:r>
        <w:rPr>
          <w:rFonts w:ascii="Cambria" w:eastAsia="Cambria" w:hAnsi="Cambria" w:cs="Cambria"/>
          <w:i/>
          <w:iCs/>
        </w:rPr>
        <w:t>R</w:t>
      </w:r>
      <w:r>
        <w:rPr>
          <w:rFonts w:ascii="Cambria" w:eastAsia="Cambria" w:hAnsi="Cambria" w:cs="Cambria"/>
        </w:rPr>
        <w:t>a</w:t>
      </w:r>
      <w:r w:rsidRPr="00BA1627">
        <w:rPr>
          <w:rFonts w:hint="eastAsia"/>
        </w:rPr>
        <w:t>表面粗糙度</w:t>
      </w:r>
    </w:p>
    <w:p w:rsidR="00984C80" w:rsidRPr="001B69D4" w:rsidRDefault="00984C80" w:rsidP="00984C80">
      <w:pPr>
        <w:spacing w:line="225" w:lineRule="auto"/>
        <w:ind w:firstLineChars="200" w:firstLine="420"/>
        <w:rPr>
          <w:i/>
        </w:rPr>
      </w:pPr>
      <w:r>
        <w:rPr>
          <w:i/>
        </w:rPr>
        <w:t>s</w:t>
      </w:r>
      <w:r w:rsidRPr="00594386">
        <w:rPr>
          <w:rFonts w:hint="eastAsia"/>
        </w:rPr>
        <w:t>从圆周到平面区域的最大距离</w:t>
      </w:r>
    </w:p>
    <w:p w:rsidR="00984C80" w:rsidRDefault="00984C80" w:rsidP="00984C80">
      <w:pPr>
        <w:spacing w:line="225" w:lineRule="auto"/>
        <w:ind w:firstLineChars="200" w:firstLine="420"/>
      </w:pPr>
      <w:r w:rsidRPr="00DE6B2B">
        <w:t>δ</w:t>
      </w:r>
      <w:r>
        <w:rPr>
          <w:rFonts w:hint="eastAsia"/>
        </w:rPr>
        <w:t>杆部圆柱度</w:t>
      </w:r>
    </w:p>
    <w:p w:rsidR="00984C80" w:rsidRDefault="00984C80" w:rsidP="00984C80">
      <w:pPr>
        <w:pStyle w:val="a1"/>
        <w:spacing w:before="312" w:after="312"/>
      </w:pPr>
      <w:bookmarkStart w:id="30" w:name="_Toc37943908"/>
      <w:r>
        <w:rPr>
          <w:rFonts w:hint="eastAsia"/>
        </w:rPr>
        <w:t>分类</w:t>
      </w:r>
      <w:bookmarkEnd w:id="30"/>
    </w:p>
    <w:p w:rsidR="00984C80" w:rsidRDefault="00984C80" w:rsidP="00984C80">
      <w:pPr>
        <w:pStyle w:val="aff6"/>
      </w:pPr>
      <w:r w:rsidRPr="00984C80">
        <w:rPr>
          <w:rFonts w:hint="eastAsia"/>
        </w:rPr>
        <w:t>牙科旋转或往复器械的杆根据直径和设计分为以下类型：</w:t>
      </w:r>
    </w:p>
    <w:p w:rsidR="00984C80" w:rsidRPr="00984C80" w:rsidRDefault="00984C80" w:rsidP="00984C80">
      <w:pPr>
        <w:pStyle w:val="ab"/>
      </w:pPr>
      <w:r w:rsidRPr="00984C80">
        <w:rPr>
          <w:rFonts w:hint="eastAsia"/>
        </w:rPr>
        <w:t>类型1：RA（直角），CA（反角）：直径2.35 mm，带沟槽和扁平区域（见图2）；</w:t>
      </w:r>
    </w:p>
    <w:p w:rsidR="00984C80" w:rsidRPr="00984C80" w:rsidRDefault="00984C80" w:rsidP="00984C80">
      <w:pPr>
        <w:pStyle w:val="ab"/>
      </w:pPr>
      <w:r w:rsidRPr="00984C80">
        <w:rPr>
          <w:rFonts w:hint="eastAsia"/>
        </w:rPr>
        <w:t>类型2：HP（手机）：直径2.35 mm，圆柱形（见图3）；</w:t>
      </w:r>
    </w:p>
    <w:p w:rsidR="00984C80" w:rsidRPr="00984C80" w:rsidRDefault="00984C80" w:rsidP="00984C80">
      <w:pPr>
        <w:pStyle w:val="ab"/>
      </w:pPr>
      <w:r w:rsidRPr="00984C80">
        <w:rPr>
          <w:rFonts w:hint="eastAsia"/>
        </w:rPr>
        <w:t>类型3：FG（摩擦型夹具）：直径1.6 mm，圆柱形，且末端呈圆锥形或球形（见图4）；</w:t>
      </w:r>
    </w:p>
    <w:p w:rsidR="00984C80" w:rsidRPr="00984C80" w:rsidRDefault="00984C80" w:rsidP="00984C80">
      <w:pPr>
        <w:pStyle w:val="ab"/>
      </w:pPr>
      <w:r w:rsidRPr="00984C80">
        <w:rPr>
          <w:rFonts w:hint="eastAsia"/>
        </w:rPr>
        <w:t>类型4：HP（手机）：直径3 mm圆柱形（见图3）。</w:t>
      </w:r>
    </w:p>
    <w:p w:rsidR="00984C80" w:rsidRDefault="00984C80" w:rsidP="00984C80">
      <w:pPr>
        <w:pStyle w:val="a8"/>
      </w:pPr>
      <w:r>
        <w:rPr>
          <w:rFonts w:hint="eastAsia"/>
        </w:rPr>
        <w:t>所有运动都可与轴向运动相结合。</w:t>
      </w:r>
    </w:p>
    <w:p w:rsidR="00984C80" w:rsidRDefault="00984C80" w:rsidP="00984C80">
      <w:pPr>
        <w:pStyle w:val="aff6"/>
        <w:jc w:val="center"/>
      </w:pPr>
      <w:r w:rsidRPr="00DE371E">
        <w:drawing>
          <wp:inline distT="0" distB="0" distL="0" distR="0">
            <wp:extent cx="3000375" cy="2028825"/>
            <wp:effectExtent l="0" t="0" r="9525" b="9525"/>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00375" cy="2028825"/>
                    </a:xfrm>
                    <a:prstGeom prst="rect">
                      <a:avLst/>
                    </a:prstGeom>
                    <a:noFill/>
                    <a:ln>
                      <a:noFill/>
                    </a:ln>
                  </pic:spPr>
                </pic:pic>
              </a:graphicData>
            </a:graphic>
          </wp:inline>
        </w:drawing>
      </w:r>
    </w:p>
    <w:p w:rsidR="00984C80" w:rsidRDefault="00984C80" w:rsidP="00984C80">
      <w:pPr>
        <w:pStyle w:val="af2"/>
        <w:spacing w:before="156" w:after="156"/>
      </w:pPr>
      <w:r>
        <w:rPr>
          <w:rFonts w:hint="eastAsia"/>
        </w:rPr>
        <w:t>1型杆</w:t>
      </w:r>
    </w:p>
    <w:p w:rsidR="00984C80" w:rsidRDefault="00984C80" w:rsidP="00984C80">
      <w:pPr>
        <w:pStyle w:val="aff6"/>
        <w:jc w:val="center"/>
      </w:pPr>
      <w:r w:rsidRPr="00DE6B2B">
        <w:drawing>
          <wp:inline distT="0" distB="0" distL="0" distR="0">
            <wp:extent cx="1847850" cy="714375"/>
            <wp:effectExtent l="0" t="0" r="0" b="9525"/>
            <wp:docPr id="1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p w:rsidR="00984C80" w:rsidRDefault="00984C80" w:rsidP="00984C80">
      <w:pPr>
        <w:pStyle w:val="af2"/>
        <w:spacing w:before="156" w:after="156"/>
      </w:pPr>
      <w:r>
        <w:rPr>
          <w:rFonts w:hint="eastAsia"/>
        </w:rPr>
        <w:t>2型和4型杆</w:t>
      </w:r>
    </w:p>
    <w:p w:rsidR="00984C80" w:rsidRDefault="00984C80" w:rsidP="00984C80">
      <w:pPr>
        <w:pStyle w:val="aff6"/>
        <w:jc w:val="center"/>
      </w:pPr>
      <w:r w:rsidRPr="00DE371E">
        <w:drawing>
          <wp:inline distT="0" distB="0" distL="0" distR="0">
            <wp:extent cx="1857375" cy="838200"/>
            <wp:effectExtent l="0" t="0" r="9525" b="0"/>
            <wp:docPr id="1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57375" cy="838200"/>
                    </a:xfrm>
                    <a:prstGeom prst="rect">
                      <a:avLst/>
                    </a:prstGeom>
                    <a:noFill/>
                    <a:ln>
                      <a:noFill/>
                    </a:ln>
                  </pic:spPr>
                </pic:pic>
              </a:graphicData>
            </a:graphic>
          </wp:inline>
        </w:drawing>
      </w:r>
    </w:p>
    <w:p w:rsidR="00984C80" w:rsidRDefault="00984C80" w:rsidP="00984C80">
      <w:pPr>
        <w:pStyle w:val="af2"/>
        <w:spacing w:before="156" w:after="156"/>
      </w:pPr>
      <w:r>
        <w:rPr>
          <w:rFonts w:hint="eastAsia"/>
        </w:rPr>
        <w:t>3型杆</w:t>
      </w:r>
    </w:p>
    <w:p w:rsidR="00984C80" w:rsidRDefault="00984C80" w:rsidP="00984C80">
      <w:pPr>
        <w:pStyle w:val="a1"/>
        <w:spacing w:before="312" w:after="312"/>
      </w:pPr>
      <w:bookmarkStart w:id="31" w:name="_Toc37943909"/>
      <w:r>
        <w:rPr>
          <w:rFonts w:hint="eastAsia"/>
        </w:rPr>
        <w:t>要求</w:t>
      </w:r>
      <w:bookmarkEnd w:id="31"/>
    </w:p>
    <w:p w:rsidR="00984C80" w:rsidRDefault="00984C80" w:rsidP="00984C80">
      <w:pPr>
        <w:pStyle w:val="a2"/>
        <w:spacing w:before="156" w:after="156"/>
      </w:pPr>
      <w:bookmarkStart w:id="32" w:name="_Toc37943910"/>
      <w:r>
        <w:rPr>
          <w:rFonts w:hint="eastAsia"/>
        </w:rPr>
        <w:t>尺寸</w:t>
      </w:r>
      <w:bookmarkEnd w:id="32"/>
    </w:p>
    <w:p w:rsidR="00984C80" w:rsidRDefault="00984C80" w:rsidP="00984C80">
      <w:pPr>
        <w:pStyle w:val="a3"/>
        <w:spacing w:before="156" w:after="156"/>
      </w:pPr>
      <w:r>
        <w:rPr>
          <w:rFonts w:hint="eastAsia"/>
        </w:rPr>
        <w:lastRenderedPageBreak/>
        <w:t>金属、碳化钨或陶瓷杆的尺寸</w:t>
      </w:r>
    </w:p>
    <w:p w:rsidR="00984C80" w:rsidRDefault="00984C80" w:rsidP="00984C80">
      <w:pPr>
        <w:pStyle w:val="aff6"/>
      </w:pPr>
      <w:r>
        <w:rPr>
          <w:rFonts w:hint="eastAsia"/>
        </w:rPr>
        <w:t>金属、碳化钨或陶瓷杆的尺寸和允差应为如图5～图8以及表1中所示。</w:t>
      </w:r>
    </w:p>
    <w:p w:rsidR="00984C80" w:rsidRDefault="00984C80" w:rsidP="00984C80">
      <w:pPr>
        <w:pStyle w:val="aff6"/>
      </w:pPr>
      <w:r>
        <w:rPr>
          <w:rFonts w:hint="eastAsia"/>
        </w:rPr>
        <w:t>尺寸以毫米为单位，表面粗糙度以微米为单位。</w:t>
      </w:r>
    </w:p>
    <w:p w:rsidR="00984C80" w:rsidRDefault="00984C80" w:rsidP="00984C80">
      <w:pPr>
        <w:pStyle w:val="aff6"/>
      </w:pPr>
      <w:r>
        <w:rPr>
          <w:rFonts w:hint="eastAsia"/>
        </w:rPr>
        <w:t>1型、2型和4型杆的末端应为扁平形、圆锥形或球形。3型杆的末端应为圆锥形或球形。</w:t>
      </w:r>
    </w:p>
    <w:p w:rsidR="00984C80" w:rsidRDefault="00984C80" w:rsidP="00984C80">
      <w:pPr>
        <w:pStyle w:val="aff6"/>
      </w:pPr>
      <w:r>
        <w:rPr>
          <w:rFonts w:hint="eastAsia"/>
        </w:rPr>
        <w:t>按照7.1～7.4进行试验。</w:t>
      </w:r>
    </w:p>
    <w:p w:rsidR="00984C80" w:rsidRDefault="00984C80" w:rsidP="00984C80">
      <w:pPr>
        <w:pStyle w:val="af7"/>
        <w:spacing w:before="156" w:after="156"/>
      </w:pPr>
      <w:r>
        <w:rPr>
          <w:rFonts w:hint="eastAsia"/>
        </w:rPr>
        <w:t>杆配合</w:t>
      </w:r>
      <w:r w:rsidR="000C0F97">
        <w:rPr>
          <w:rFonts w:hint="eastAsia"/>
        </w:rPr>
        <w:t>长度</w:t>
      </w:r>
    </w:p>
    <w:p w:rsidR="00645FD3" w:rsidRDefault="00645FD3" w:rsidP="00167BA4">
      <w:pPr>
        <w:pStyle w:val="aff6"/>
        <w:ind w:firstLine="360"/>
        <w:jc w:val="right"/>
      </w:pPr>
      <w:r w:rsidRPr="00645FD3">
        <w:rPr>
          <w:rFonts w:hint="eastAsia"/>
          <w:sz w:val="18"/>
          <w:szCs w:val="18"/>
        </w:rPr>
        <w:t>单位：毫米</w:t>
      </w:r>
    </w:p>
    <w:tbl>
      <w:tblPr>
        <w:tblStyle w:val="afffffa"/>
        <w:tblW w:w="935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tblPr>
      <w:tblGrid>
        <w:gridCol w:w="1870"/>
        <w:gridCol w:w="1871"/>
        <w:gridCol w:w="1871"/>
        <w:gridCol w:w="1871"/>
        <w:gridCol w:w="1871"/>
      </w:tblGrid>
      <w:tr w:rsidR="00645FD3" w:rsidTr="009C4416">
        <w:tc>
          <w:tcPr>
            <w:tcW w:w="1870" w:type="dxa"/>
            <w:vMerge w:val="restart"/>
            <w:tcBorders>
              <w:top w:val="single" w:sz="8" w:space="0" w:color="auto"/>
            </w:tcBorders>
            <w:shd w:val="clear" w:color="auto" w:fill="auto"/>
            <w:vAlign w:val="center"/>
          </w:tcPr>
          <w:p w:rsidR="00645FD3" w:rsidRPr="00887A9F" w:rsidRDefault="00645FD3" w:rsidP="00645FD3">
            <w:pPr>
              <w:spacing w:line="261" w:lineRule="exact"/>
              <w:ind w:right="200"/>
              <w:jc w:val="center"/>
              <w:rPr>
                <w:sz w:val="20"/>
                <w:szCs w:val="20"/>
              </w:rPr>
            </w:pPr>
            <w:r w:rsidRPr="00887A9F">
              <w:rPr>
                <w:rFonts w:hint="eastAsia"/>
                <w:sz w:val="20"/>
                <w:szCs w:val="20"/>
              </w:rPr>
              <w:t>杆</w:t>
            </w:r>
          </w:p>
        </w:tc>
        <w:tc>
          <w:tcPr>
            <w:tcW w:w="1871" w:type="dxa"/>
            <w:vMerge w:val="restart"/>
            <w:tcBorders>
              <w:top w:val="single" w:sz="8" w:space="0" w:color="auto"/>
            </w:tcBorders>
            <w:shd w:val="clear" w:color="auto" w:fill="auto"/>
            <w:vAlign w:val="center"/>
          </w:tcPr>
          <w:p w:rsidR="00645FD3" w:rsidRPr="00887A9F" w:rsidRDefault="00645FD3" w:rsidP="00645FD3">
            <w:pPr>
              <w:spacing w:line="261" w:lineRule="exact"/>
              <w:ind w:right="200"/>
              <w:jc w:val="center"/>
              <w:rPr>
                <w:sz w:val="20"/>
                <w:szCs w:val="20"/>
              </w:rPr>
            </w:pPr>
            <w:r w:rsidRPr="00887A9F">
              <w:rPr>
                <w:rFonts w:hint="eastAsia"/>
                <w:sz w:val="20"/>
                <w:szCs w:val="20"/>
              </w:rPr>
              <w:t>直径</w:t>
            </w:r>
          </w:p>
        </w:tc>
        <w:tc>
          <w:tcPr>
            <w:tcW w:w="5613" w:type="dxa"/>
            <w:gridSpan w:val="3"/>
            <w:tcBorders>
              <w:top w:val="single" w:sz="8" w:space="0" w:color="auto"/>
              <w:bottom w:val="single" w:sz="8" w:space="0" w:color="auto"/>
            </w:tcBorders>
            <w:shd w:val="clear" w:color="auto" w:fill="auto"/>
            <w:vAlign w:val="center"/>
          </w:tcPr>
          <w:p w:rsidR="00645FD3" w:rsidRPr="00887A9F" w:rsidRDefault="00645FD3" w:rsidP="00645FD3">
            <w:pPr>
              <w:spacing w:line="261" w:lineRule="exact"/>
              <w:ind w:right="200"/>
              <w:jc w:val="center"/>
              <w:rPr>
                <w:sz w:val="20"/>
                <w:szCs w:val="20"/>
              </w:rPr>
            </w:pPr>
            <w:r w:rsidRPr="00887A9F">
              <w:rPr>
                <w:rFonts w:hint="eastAsia"/>
                <w:sz w:val="20"/>
                <w:szCs w:val="20"/>
              </w:rPr>
              <w:t>配合长度</w:t>
            </w:r>
            <w:r w:rsidRPr="00887A9F">
              <w:rPr>
                <w:rFonts w:ascii="Cambria" w:eastAsia="Cambria" w:hAnsi="Cambria" w:cs="Cambria"/>
                <w:i/>
                <w:iCs/>
                <w:sz w:val="20"/>
                <w:szCs w:val="20"/>
              </w:rPr>
              <w:t>l</w:t>
            </w:r>
            <w:r w:rsidRPr="00887A9F">
              <w:rPr>
                <w:rFonts w:eastAsia="Cambria"/>
                <w:sz w:val="20"/>
                <w:szCs w:val="20"/>
                <w:vertAlign w:val="subscript"/>
              </w:rPr>
              <w:t>1</w:t>
            </w:r>
            <w:r w:rsidRPr="00887A9F">
              <w:rPr>
                <w:rFonts w:ascii="Cambria" w:hAnsi="Cambria" w:cs="Cambria" w:hint="eastAsia"/>
                <w:sz w:val="32"/>
                <w:szCs w:val="32"/>
                <w:vertAlign w:val="subscript"/>
              </w:rPr>
              <w:t>min.</w:t>
            </w:r>
          </w:p>
        </w:tc>
      </w:tr>
      <w:tr w:rsidR="00645FD3" w:rsidTr="009C4416">
        <w:tc>
          <w:tcPr>
            <w:tcW w:w="1870" w:type="dxa"/>
            <w:vMerge/>
            <w:shd w:val="clear" w:color="auto" w:fill="auto"/>
            <w:vAlign w:val="center"/>
          </w:tcPr>
          <w:p w:rsidR="00645FD3" w:rsidRDefault="00645FD3" w:rsidP="00645FD3"/>
        </w:tc>
        <w:tc>
          <w:tcPr>
            <w:tcW w:w="1871" w:type="dxa"/>
            <w:vMerge/>
            <w:shd w:val="clear" w:color="auto" w:fill="auto"/>
            <w:vAlign w:val="center"/>
          </w:tcPr>
          <w:p w:rsidR="00645FD3" w:rsidRDefault="00645FD3" w:rsidP="00645FD3"/>
        </w:tc>
        <w:tc>
          <w:tcPr>
            <w:tcW w:w="1871" w:type="dxa"/>
            <w:tcBorders>
              <w:top w:val="single" w:sz="8" w:space="0" w:color="auto"/>
            </w:tcBorders>
            <w:shd w:val="clear" w:color="auto" w:fill="auto"/>
            <w:vAlign w:val="center"/>
          </w:tcPr>
          <w:p w:rsidR="00645FD3" w:rsidRDefault="00645FD3" w:rsidP="00645FD3">
            <w:pPr>
              <w:jc w:val="center"/>
            </w:pPr>
            <w:r w:rsidRPr="00887A9F">
              <w:rPr>
                <w:rFonts w:hint="eastAsia"/>
                <w:sz w:val="20"/>
                <w:szCs w:val="20"/>
              </w:rPr>
              <w:t>微型，短</w:t>
            </w:r>
          </w:p>
        </w:tc>
        <w:tc>
          <w:tcPr>
            <w:tcW w:w="1871" w:type="dxa"/>
            <w:tcBorders>
              <w:top w:val="single" w:sz="8" w:space="0" w:color="auto"/>
            </w:tcBorders>
            <w:shd w:val="clear" w:color="auto" w:fill="auto"/>
            <w:vAlign w:val="center"/>
          </w:tcPr>
          <w:p w:rsidR="00645FD3" w:rsidRPr="00887A9F" w:rsidRDefault="00645FD3" w:rsidP="00645FD3">
            <w:pPr>
              <w:spacing w:line="261" w:lineRule="exact"/>
              <w:ind w:right="200"/>
              <w:jc w:val="center"/>
              <w:rPr>
                <w:sz w:val="20"/>
                <w:szCs w:val="20"/>
              </w:rPr>
            </w:pPr>
            <w:r w:rsidRPr="00887A9F">
              <w:rPr>
                <w:rFonts w:hint="eastAsia"/>
                <w:sz w:val="20"/>
                <w:szCs w:val="20"/>
              </w:rPr>
              <w:t>标准，长</w:t>
            </w:r>
          </w:p>
        </w:tc>
        <w:tc>
          <w:tcPr>
            <w:tcW w:w="1871" w:type="dxa"/>
            <w:tcBorders>
              <w:top w:val="single" w:sz="8" w:space="0" w:color="auto"/>
            </w:tcBorders>
            <w:shd w:val="clear" w:color="auto" w:fill="auto"/>
            <w:vAlign w:val="center"/>
          </w:tcPr>
          <w:p w:rsidR="00645FD3" w:rsidRPr="00887A9F" w:rsidRDefault="00645FD3" w:rsidP="00645FD3">
            <w:pPr>
              <w:spacing w:line="261" w:lineRule="exact"/>
              <w:ind w:right="200"/>
              <w:jc w:val="center"/>
              <w:rPr>
                <w:sz w:val="20"/>
                <w:szCs w:val="20"/>
              </w:rPr>
            </w:pPr>
            <w:r w:rsidRPr="00887A9F">
              <w:rPr>
                <w:rFonts w:hint="eastAsia"/>
                <w:sz w:val="20"/>
                <w:szCs w:val="20"/>
              </w:rPr>
              <w:t>超长</w:t>
            </w:r>
          </w:p>
        </w:tc>
      </w:tr>
      <w:tr w:rsidR="00645FD3" w:rsidTr="009C4416">
        <w:tc>
          <w:tcPr>
            <w:tcW w:w="1870" w:type="dxa"/>
            <w:tcBorders>
              <w:bottom w:val="single" w:sz="4" w:space="0" w:color="auto"/>
            </w:tcBorders>
            <w:shd w:val="clear" w:color="auto" w:fill="auto"/>
            <w:vAlign w:val="center"/>
          </w:tcPr>
          <w:p w:rsidR="00645FD3" w:rsidRPr="00887A9F" w:rsidRDefault="00645FD3" w:rsidP="00645FD3">
            <w:pPr>
              <w:spacing w:line="261" w:lineRule="exact"/>
              <w:ind w:right="200"/>
              <w:jc w:val="center"/>
              <w:rPr>
                <w:sz w:val="20"/>
                <w:szCs w:val="20"/>
              </w:rPr>
            </w:pPr>
            <w:r w:rsidRPr="00887A9F">
              <w:rPr>
                <w:rFonts w:ascii="Cambria" w:eastAsia="Cambria" w:hAnsi="Cambria" w:cs="Cambria"/>
                <w:w w:val="95"/>
                <w:sz w:val="20"/>
                <w:szCs w:val="20"/>
              </w:rPr>
              <w:t>1</w:t>
            </w:r>
            <w:r w:rsidRPr="00887A9F">
              <w:rPr>
                <w:rFonts w:ascii="Cambria" w:eastAsia="Cambria" w:hAnsi="Cambria" w:cs="Cambria"/>
                <w:w w:val="95"/>
                <w:sz w:val="32"/>
                <w:szCs w:val="32"/>
                <w:vertAlign w:val="superscript"/>
              </w:rPr>
              <w:t>a</w:t>
            </w:r>
            <w:r w:rsidRPr="00887A9F">
              <w:rPr>
                <w:rFonts w:ascii="Cambria" w:hAnsi="Cambria" w:cs="Cambria" w:hint="eastAsia"/>
                <w:w w:val="95"/>
                <w:szCs w:val="21"/>
              </w:rPr>
              <w:t>型</w:t>
            </w:r>
          </w:p>
        </w:tc>
        <w:tc>
          <w:tcPr>
            <w:tcW w:w="1871" w:type="dxa"/>
            <w:tcBorders>
              <w:bottom w:val="single" w:sz="4"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sz w:val="20"/>
                <w:szCs w:val="20"/>
              </w:rPr>
              <w:t>2</w:t>
            </w:r>
            <w:r>
              <w:rPr>
                <w:rFonts w:ascii="Cambria" w:eastAsia="Cambria" w:hAnsi="Cambria" w:cs="Cambria"/>
                <w:sz w:val="20"/>
                <w:szCs w:val="20"/>
              </w:rPr>
              <w:t>.</w:t>
            </w:r>
            <w:r w:rsidRPr="00887A9F">
              <w:rPr>
                <w:rFonts w:ascii="Cambria" w:eastAsia="Cambria" w:hAnsi="Cambria" w:cs="Cambria"/>
                <w:sz w:val="20"/>
                <w:szCs w:val="20"/>
              </w:rPr>
              <w:t>35</w:t>
            </w:r>
          </w:p>
        </w:tc>
        <w:tc>
          <w:tcPr>
            <w:tcW w:w="1871" w:type="dxa"/>
            <w:tcBorders>
              <w:bottom w:val="single" w:sz="4"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sz w:val="20"/>
                <w:szCs w:val="20"/>
              </w:rPr>
              <w:t>9</w:t>
            </w:r>
          </w:p>
        </w:tc>
        <w:tc>
          <w:tcPr>
            <w:tcW w:w="1871" w:type="dxa"/>
            <w:tcBorders>
              <w:bottom w:val="single" w:sz="4"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w w:val="99"/>
                <w:sz w:val="20"/>
                <w:szCs w:val="20"/>
              </w:rPr>
              <w:t>11</w:t>
            </w:r>
          </w:p>
        </w:tc>
        <w:tc>
          <w:tcPr>
            <w:tcW w:w="1871" w:type="dxa"/>
            <w:tcBorders>
              <w:bottom w:val="single" w:sz="4"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w w:val="99"/>
                <w:sz w:val="20"/>
                <w:szCs w:val="20"/>
              </w:rPr>
              <w:t>12</w:t>
            </w:r>
          </w:p>
        </w:tc>
      </w:tr>
      <w:tr w:rsidR="00645FD3" w:rsidTr="009C4416">
        <w:tc>
          <w:tcPr>
            <w:tcW w:w="1870" w:type="dxa"/>
            <w:tcBorders>
              <w:top w:val="single" w:sz="4" w:space="0" w:color="auto"/>
              <w:bottom w:val="single" w:sz="8" w:space="0" w:color="auto"/>
            </w:tcBorders>
            <w:shd w:val="clear" w:color="auto" w:fill="auto"/>
            <w:vAlign w:val="center"/>
          </w:tcPr>
          <w:p w:rsidR="00645FD3" w:rsidRPr="00887A9F" w:rsidRDefault="00645FD3" w:rsidP="00645FD3">
            <w:pPr>
              <w:spacing w:line="261" w:lineRule="exact"/>
              <w:ind w:right="200"/>
              <w:jc w:val="center"/>
              <w:rPr>
                <w:sz w:val="20"/>
                <w:szCs w:val="20"/>
              </w:rPr>
            </w:pPr>
            <w:r w:rsidRPr="00887A9F">
              <w:rPr>
                <w:rFonts w:ascii="Cambria" w:eastAsia="Cambria" w:hAnsi="Cambria" w:cs="Cambria"/>
                <w:w w:val="99"/>
                <w:sz w:val="20"/>
                <w:szCs w:val="20"/>
              </w:rPr>
              <w:t>2</w:t>
            </w:r>
            <w:r w:rsidRPr="00887A9F">
              <w:rPr>
                <w:rFonts w:ascii="Cambria" w:hAnsi="Cambria" w:cs="Cambria" w:hint="eastAsia"/>
                <w:w w:val="95"/>
                <w:szCs w:val="21"/>
              </w:rPr>
              <w:t>型</w:t>
            </w:r>
          </w:p>
        </w:tc>
        <w:tc>
          <w:tcPr>
            <w:tcW w:w="1871" w:type="dxa"/>
            <w:tcBorders>
              <w:top w:val="single" w:sz="4" w:space="0" w:color="auto"/>
              <w:bottom w:val="single" w:sz="8"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sz w:val="20"/>
                <w:szCs w:val="20"/>
              </w:rPr>
              <w:t>2</w:t>
            </w:r>
            <w:r>
              <w:rPr>
                <w:rFonts w:ascii="Cambria" w:eastAsia="Cambria" w:hAnsi="Cambria" w:cs="Cambria"/>
                <w:sz w:val="20"/>
                <w:szCs w:val="20"/>
              </w:rPr>
              <w:t>.</w:t>
            </w:r>
            <w:r w:rsidRPr="00887A9F">
              <w:rPr>
                <w:rFonts w:ascii="Cambria" w:eastAsia="Cambria" w:hAnsi="Cambria" w:cs="Cambria"/>
                <w:sz w:val="20"/>
                <w:szCs w:val="20"/>
              </w:rPr>
              <w:t>35</w:t>
            </w:r>
          </w:p>
        </w:tc>
        <w:tc>
          <w:tcPr>
            <w:tcW w:w="1871" w:type="dxa"/>
            <w:tcBorders>
              <w:top w:val="single" w:sz="4" w:space="0" w:color="auto"/>
              <w:bottom w:val="single" w:sz="8"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w w:val="99"/>
                <w:sz w:val="20"/>
                <w:szCs w:val="20"/>
              </w:rPr>
              <w:t>15</w:t>
            </w:r>
          </w:p>
        </w:tc>
        <w:tc>
          <w:tcPr>
            <w:tcW w:w="1871" w:type="dxa"/>
            <w:tcBorders>
              <w:top w:val="single" w:sz="4" w:space="0" w:color="auto"/>
              <w:bottom w:val="single" w:sz="8"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w w:val="99"/>
                <w:sz w:val="20"/>
                <w:szCs w:val="20"/>
              </w:rPr>
              <w:t>30</w:t>
            </w:r>
          </w:p>
        </w:tc>
        <w:tc>
          <w:tcPr>
            <w:tcW w:w="1871" w:type="dxa"/>
            <w:tcBorders>
              <w:top w:val="single" w:sz="4" w:space="0" w:color="auto"/>
              <w:bottom w:val="single" w:sz="8"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w w:val="99"/>
                <w:sz w:val="20"/>
                <w:szCs w:val="20"/>
              </w:rPr>
              <w:t>30</w:t>
            </w:r>
          </w:p>
        </w:tc>
      </w:tr>
      <w:tr w:rsidR="00645FD3" w:rsidTr="009C4416">
        <w:tc>
          <w:tcPr>
            <w:tcW w:w="1870" w:type="dxa"/>
            <w:tcBorders>
              <w:top w:val="single" w:sz="8" w:space="0" w:color="auto"/>
            </w:tcBorders>
            <w:shd w:val="clear" w:color="auto" w:fill="auto"/>
            <w:vAlign w:val="center"/>
          </w:tcPr>
          <w:p w:rsidR="00645FD3" w:rsidRPr="00887A9F" w:rsidRDefault="00645FD3" w:rsidP="00645FD3">
            <w:pPr>
              <w:spacing w:line="261" w:lineRule="exact"/>
              <w:ind w:right="200"/>
              <w:jc w:val="center"/>
              <w:rPr>
                <w:sz w:val="20"/>
                <w:szCs w:val="20"/>
              </w:rPr>
            </w:pPr>
            <w:r w:rsidRPr="00887A9F">
              <w:rPr>
                <w:rFonts w:ascii="Cambria" w:eastAsia="Cambria" w:hAnsi="Cambria" w:cs="Cambria"/>
                <w:w w:val="99"/>
                <w:sz w:val="20"/>
                <w:szCs w:val="20"/>
              </w:rPr>
              <w:t>3</w:t>
            </w:r>
            <w:r w:rsidRPr="00887A9F">
              <w:rPr>
                <w:rFonts w:ascii="Cambria" w:hAnsi="Cambria" w:cs="Cambria" w:hint="eastAsia"/>
                <w:w w:val="95"/>
                <w:szCs w:val="21"/>
              </w:rPr>
              <w:t>型</w:t>
            </w:r>
          </w:p>
        </w:tc>
        <w:tc>
          <w:tcPr>
            <w:tcW w:w="1871" w:type="dxa"/>
            <w:tcBorders>
              <w:top w:val="single" w:sz="8" w:space="0" w:color="auto"/>
            </w:tcBorders>
            <w:shd w:val="clear" w:color="auto" w:fill="auto"/>
            <w:vAlign w:val="bottom"/>
          </w:tcPr>
          <w:p w:rsidR="00645FD3" w:rsidRPr="00887A9F" w:rsidRDefault="00645FD3" w:rsidP="00645FD3">
            <w:pPr>
              <w:jc w:val="center"/>
              <w:rPr>
                <w:sz w:val="3"/>
                <w:szCs w:val="3"/>
              </w:rPr>
            </w:pPr>
            <w:r w:rsidRPr="00887A9F">
              <w:rPr>
                <w:rFonts w:ascii="Cambria" w:eastAsia="Cambria" w:hAnsi="Cambria" w:cs="Cambria"/>
                <w:w w:val="98"/>
                <w:sz w:val="20"/>
                <w:szCs w:val="20"/>
              </w:rPr>
              <w:t>1</w:t>
            </w:r>
            <w:r>
              <w:rPr>
                <w:rFonts w:ascii="Cambria" w:eastAsia="Cambria" w:hAnsi="Cambria" w:cs="Cambria"/>
                <w:w w:val="98"/>
                <w:sz w:val="20"/>
                <w:szCs w:val="20"/>
              </w:rPr>
              <w:t>.</w:t>
            </w:r>
            <w:r w:rsidRPr="00887A9F">
              <w:rPr>
                <w:rFonts w:ascii="Cambria" w:eastAsia="Cambria" w:hAnsi="Cambria" w:cs="Cambria"/>
                <w:w w:val="98"/>
                <w:sz w:val="20"/>
                <w:szCs w:val="20"/>
              </w:rPr>
              <w:t>6</w:t>
            </w:r>
          </w:p>
        </w:tc>
        <w:tc>
          <w:tcPr>
            <w:tcW w:w="1871" w:type="dxa"/>
            <w:tcBorders>
              <w:top w:val="single" w:sz="8"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sz w:val="20"/>
                <w:szCs w:val="20"/>
              </w:rPr>
              <w:t>9</w:t>
            </w:r>
          </w:p>
        </w:tc>
        <w:tc>
          <w:tcPr>
            <w:tcW w:w="1871" w:type="dxa"/>
            <w:tcBorders>
              <w:top w:val="single" w:sz="8"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w w:val="99"/>
                <w:sz w:val="20"/>
                <w:szCs w:val="20"/>
              </w:rPr>
              <w:t>11</w:t>
            </w:r>
          </w:p>
        </w:tc>
        <w:tc>
          <w:tcPr>
            <w:tcW w:w="1871" w:type="dxa"/>
            <w:tcBorders>
              <w:top w:val="single" w:sz="8"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w w:val="99"/>
                <w:sz w:val="20"/>
                <w:szCs w:val="20"/>
              </w:rPr>
              <w:t>12</w:t>
            </w:r>
          </w:p>
        </w:tc>
      </w:tr>
      <w:tr w:rsidR="00645FD3" w:rsidTr="009C4416">
        <w:tc>
          <w:tcPr>
            <w:tcW w:w="1870" w:type="dxa"/>
            <w:tcBorders>
              <w:top w:val="single" w:sz="8" w:space="0" w:color="auto"/>
            </w:tcBorders>
            <w:shd w:val="clear" w:color="auto" w:fill="auto"/>
            <w:vAlign w:val="center"/>
          </w:tcPr>
          <w:p w:rsidR="00645FD3" w:rsidRPr="00887A9F" w:rsidRDefault="00645FD3" w:rsidP="00645FD3">
            <w:pPr>
              <w:spacing w:line="261" w:lineRule="exact"/>
              <w:ind w:right="200"/>
              <w:jc w:val="center"/>
              <w:rPr>
                <w:sz w:val="20"/>
                <w:szCs w:val="20"/>
              </w:rPr>
            </w:pPr>
            <w:r w:rsidRPr="00887A9F">
              <w:rPr>
                <w:rFonts w:ascii="Cambria" w:eastAsia="Cambria" w:hAnsi="Cambria" w:cs="Cambria"/>
                <w:w w:val="99"/>
                <w:sz w:val="20"/>
                <w:szCs w:val="20"/>
              </w:rPr>
              <w:t>4</w:t>
            </w:r>
            <w:r w:rsidRPr="00887A9F">
              <w:rPr>
                <w:rFonts w:ascii="Cambria" w:hAnsi="Cambria" w:cs="Cambria" w:hint="eastAsia"/>
                <w:w w:val="95"/>
                <w:szCs w:val="21"/>
              </w:rPr>
              <w:t>型</w:t>
            </w:r>
          </w:p>
        </w:tc>
        <w:tc>
          <w:tcPr>
            <w:tcW w:w="1871" w:type="dxa"/>
            <w:tcBorders>
              <w:top w:val="single" w:sz="8"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sz w:val="20"/>
                <w:szCs w:val="20"/>
              </w:rPr>
              <w:t>3</w:t>
            </w:r>
          </w:p>
        </w:tc>
        <w:tc>
          <w:tcPr>
            <w:tcW w:w="1871" w:type="dxa"/>
            <w:tcBorders>
              <w:top w:val="single" w:sz="8"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w w:val="99"/>
                <w:sz w:val="20"/>
                <w:szCs w:val="20"/>
              </w:rPr>
              <w:t>—</w:t>
            </w:r>
          </w:p>
        </w:tc>
        <w:tc>
          <w:tcPr>
            <w:tcW w:w="1871" w:type="dxa"/>
            <w:tcBorders>
              <w:top w:val="single" w:sz="8"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w w:val="99"/>
                <w:sz w:val="20"/>
                <w:szCs w:val="20"/>
              </w:rPr>
              <w:t>30</w:t>
            </w:r>
          </w:p>
        </w:tc>
        <w:tc>
          <w:tcPr>
            <w:tcW w:w="1871" w:type="dxa"/>
            <w:tcBorders>
              <w:top w:val="single" w:sz="8" w:space="0" w:color="auto"/>
            </w:tcBorders>
            <w:shd w:val="clear" w:color="auto" w:fill="auto"/>
            <w:vAlign w:val="bottom"/>
          </w:tcPr>
          <w:p w:rsidR="00645FD3" w:rsidRPr="00887A9F" w:rsidRDefault="00645FD3" w:rsidP="00645FD3">
            <w:pPr>
              <w:jc w:val="center"/>
              <w:rPr>
                <w:sz w:val="20"/>
                <w:szCs w:val="20"/>
              </w:rPr>
            </w:pPr>
            <w:r w:rsidRPr="00887A9F">
              <w:rPr>
                <w:rFonts w:ascii="Cambria" w:eastAsia="Cambria" w:hAnsi="Cambria" w:cs="Cambria"/>
                <w:w w:val="99"/>
                <w:sz w:val="20"/>
                <w:szCs w:val="20"/>
              </w:rPr>
              <w:t>30</w:t>
            </w:r>
          </w:p>
        </w:tc>
      </w:tr>
      <w:tr w:rsidR="00645FD3" w:rsidTr="009C4416">
        <w:tc>
          <w:tcPr>
            <w:tcW w:w="9354" w:type="dxa"/>
            <w:gridSpan w:val="5"/>
            <w:shd w:val="clear" w:color="auto" w:fill="auto"/>
            <w:vAlign w:val="center"/>
          </w:tcPr>
          <w:p w:rsidR="00645FD3" w:rsidRPr="00887A9F" w:rsidRDefault="00645FD3" w:rsidP="00645FD3">
            <w:pPr>
              <w:rPr>
                <w:rFonts w:ascii="Cambria" w:hAnsi="Cambria" w:cs="Cambria"/>
                <w:w w:val="99"/>
                <w:sz w:val="20"/>
                <w:szCs w:val="20"/>
              </w:rPr>
            </w:pPr>
            <w:r w:rsidRPr="00BC11F0">
              <w:rPr>
                <w:rFonts w:ascii="Cambria" w:hAnsi="Cambria" w:cs="Cambria"/>
                <w:w w:val="99"/>
                <w:sz w:val="20"/>
                <w:szCs w:val="20"/>
                <w:vertAlign w:val="superscript"/>
              </w:rPr>
              <w:t>a</w:t>
            </w:r>
            <w:r w:rsidRPr="00887A9F">
              <w:rPr>
                <w:rFonts w:ascii="Cambria" w:hAnsi="Cambria" w:cs="Cambria" w:hint="eastAsia"/>
                <w:w w:val="99"/>
                <w:sz w:val="20"/>
                <w:szCs w:val="20"/>
              </w:rPr>
              <w:t>1</w:t>
            </w:r>
            <w:r w:rsidRPr="00645FD3">
              <w:rPr>
                <w:rFonts w:ascii="Cambria" w:hAnsi="Cambria" w:cs="Cambria" w:hint="eastAsia"/>
                <w:w w:val="99"/>
                <w:sz w:val="20"/>
                <w:szCs w:val="20"/>
              </w:rPr>
              <w:t>型杆上任何尺寸增大应在配合长度以外（例如：标记或工作头）。</w:t>
            </w:r>
          </w:p>
        </w:tc>
      </w:tr>
    </w:tbl>
    <w:p w:rsidR="00645FD3" w:rsidRDefault="00645FD3" w:rsidP="00645FD3"/>
    <w:p w:rsidR="00645FD3" w:rsidRDefault="00645FD3" w:rsidP="00645FD3">
      <w:pPr>
        <w:pStyle w:val="aff6"/>
        <w:jc w:val="center"/>
      </w:pPr>
      <w:r w:rsidRPr="00DE371E">
        <w:drawing>
          <wp:inline distT="0" distB="0" distL="0" distR="0">
            <wp:extent cx="3514725" cy="2238375"/>
            <wp:effectExtent l="0" t="0" r="9525" b="9525"/>
            <wp:docPr id="1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14725" cy="2238375"/>
                    </a:xfrm>
                    <a:prstGeom prst="rect">
                      <a:avLst/>
                    </a:prstGeom>
                    <a:noFill/>
                    <a:ln>
                      <a:noFill/>
                    </a:ln>
                  </pic:spPr>
                </pic:pic>
              </a:graphicData>
            </a:graphic>
          </wp:inline>
        </w:drawing>
      </w:r>
    </w:p>
    <w:p w:rsidR="00645FD3" w:rsidRDefault="00645FD3" w:rsidP="00645FD3">
      <w:pPr>
        <w:pStyle w:val="af2"/>
        <w:spacing w:before="156" w:after="156"/>
      </w:pPr>
      <w:r>
        <w:rPr>
          <w:rFonts w:hint="eastAsia"/>
        </w:rPr>
        <w:t>1型杆的尺寸、公差和表面粗糙度</w:t>
      </w:r>
    </w:p>
    <w:p w:rsidR="00645FD3" w:rsidRDefault="00645FD3" w:rsidP="00645FD3">
      <w:pPr>
        <w:pStyle w:val="aff6"/>
        <w:jc w:val="center"/>
      </w:pPr>
      <w:r w:rsidRPr="00DE371E">
        <w:drawing>
          <wp:inline distT="0" distB="0" distL="0" distR="0">
            <wp:extent cx="1924050" cy="1533525"/>
            <wp:effectExtent l="0" t="0" r="0" b="9525"/>
            <wp:docPr id="1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4050" cy="1533525"/>
                    </a:xfrm>
                    <a:prstGeom prst="rect">
                      <a:avLst/>
                    </a:prstGeom>
                    <a:noFill/>
                    <a:ln>
                      <a:noFill/>
                    </a:ln>
                  </pic:spPr>
                </pic:pic>
              </a:graphicData>
            </a:graphic>
          </wp:inline>
        </w:drawing>
      </w:r>
    </w:p>
    <w:p w:rsidR="00645FD3" w:rsidRDefault="00645FD3" w:rsidP="00645FD3">
      <w:pPr>
        <w:pStyle w:val="af2"/>
        <w:spacing w:before="156" w:after="156"/>
      </w:pPr>
      <w:r>
        <w:rPr>
          <w:rFonts w:hint="eastAsia"/>
        </w:rPr>
        <w:t>2型杆的尺寸、公差和表面粗糙度</w:t>
      </w:r>
    </w:p>
    <w:p w:rsidR="00645FD3" w:rsidRDefault="00645FD3" w:rsidP="00645FD3">
      <w:pPr>
        <w:pStyle w:val="aff6"/>
        <w:jc w:val="center"/>
      </w:pPr>
      <w:r w:rsidRPr="00DE371E">
        <w:lastRenderedPageBreak/>
        <w:drawing>
          <wp:inline distT="0" distB="0" distL="0" distR="0">
            <wp:extent cx="1924050" cy="1533525"/>
            <wp:effectExtent l="0" t="0" r="0" b="9525"/>
            <wp:docPr id="1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4050" cy="1533525"/>
                    </a:xfrm>
                    <a:prstGeom prst="rect">
                      <a:avLst/>
                    </a:prstGeom>
                    <a:noFill/>
                    <a:ln>
                      <a:noFill/>
                    </a:ln>
                  </pic:spPr>
                </pic:pic>
              </a:graphicData>
            </a:graphic>
          </wp:inline>
        </w:drawing>
      </w:r>
    </w:p>
    <w:p w:rsidR="00645FD3" w:rsidRDefault="00645FD3" w:rsidP="00645FD3">
      <w:pPr>
        <w:pStyle w:val="af2"/>
        <w:spacing w:before="156" w:after="156"/>
      </w:pPr>
      <w:r>
        <w:rPr>
          <w:rFonts w:hint="eastAsia"/>
        </w:rPr>
        <w:t>3型杆的尺寸、公差和表面粗糙度</w:t>
      </w:r>
    </w:p>
    <w:p w:rsidR="00993666" w:rsidRDefault="00993666" w:rsidP="00993666">
      <w:pPr>
        <w:pStyle w:val="aff6"/>
        <w:jc w:val="center"/>
      </w:pPr>
      <w:r w:rsidRPr="00DE371E">
        <w:drawing>
          <wp:inline distT="0" distB="0" distL="0" distR="0">
            <wp:extent cx="1914525" cy="1476375"/>
            <wp:effectExtent l="0" t="0" r="9525" b="9525"/>
            <wp:docPr id="1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14525" cy="1476375"/>
                    </a:xfrm>
                    <a:prstGeom prst="rect">
                      <a:avLst/>
                    </a:prstGeom>
                    <a:noFill/>
                    <a:ln>
                      <a:noFill/>
                    </a:ln>
                  </pic:spPr>
                </pic:pic>
              </a:graphicData>
            </a:graphic>
          </wp:inline>
        </w:drawing>
      </w:r>
    </w:p>
    <w:p w:rsidR="00993666" w:rsidRPr="00993666" w:rsidRDefault="00993666" w:rsidP="00993666">
      <w:pPr>
        <w:pStyle w:val="af2"/>
        <w:spacing w:before="156" w:after="156"/>
      </w:pPr>
      <w:r>
        <w:rPr>
          <w:rFonts w:hint="eastAsia"/>
        </w:rPr>
        <w:t>4型杆的尺寸、公差和表面粗糙度</w:t>
      </w:r>
    </w:p>
    <w:p w:rsidR="00645FD3" w:rsidRDefault="00993666" w:rsidP="00993666">
      <w:pPr>
        <w:pStyle w:val="a3"/>
        <w:spacing w:before="156" w:after="156"/>
      </w:pPr>
      <w:r>
        <w:rPr>
          <w:rFonts w:hint="eastAsia"/>
        </w:rPr>
        <w:t>1型塑料杆尺寸</w:t>
      </w:r>
    </w:p>
    <w:p w:rsidR="00993666" w:rsidRDefault="00993666" w:rsidP="00993666">
      <w:pPr>
        <w:pStyle w:val="a4"/>
        <w:spacing w:before="156" w:after="156"/>
      </w:pPr>
      <w:r>
        <w:rPr>
          <w:rFonts w:hint="eastAsia"/>
        </w:rPr>
        <w:t>概述</w:t>
      </w:r>
    </w:p>
    <w:p w:rsidR="00993666" w:rsidRDefault="00993666" w:rsidP="00993666">
      <w:pPr>
        <w:ind w:firstLineChars="200" w:firstLine="420"/>
        <w:rPr>
          <w:szCs w:val="21"/>
        </w:rPr>
      </w:pPr>
      <w:r w:rsidRPr="006E0266">
        <w:rPr>
          <w:rFonts w:hint="eastAsia"/>
          <w:szCs w:val="21"/>
        </w:rPr>
        <w:t>1</w:t>
      </w:r>
      <w:r w:rsidRPr="006E0266">
        <w:rPr>
          <w:rFonts w:hint="eastAsia"/>
          <w:szCs w:val="21"/>
        </w:rPr>
        <w:t>型塑料</w:t>
      </w:r>
      <w:r>
        <w:rPr>
          <w:rFonts w:hint="eastAsia"/>
        </w:rPr>
        <w:t>杆</w:t>
      </w:r>
      <w:r w:rsidRPr="006E0266">
        <w:rPr>
          <w:rFonts w:hint="eastAsia"/>
          <w:szCs w:val="21"/>
        </w:rPr>
        <w:t>的尺寸和</w:t>
      </w:r>
      <w:r>
        <w:rPr>
          <w:rFonts w:hint="eastAsia"/>
          <w:szCs w:val="21"/>
        </w:rPr>
        <w:t>允差</w:t>
      </w:r>
      <w:r w:rsidRPr="006E0266">
        <w:rPr>
          <w:rFonts w:hint="eastAsia"/>
          <w:szCs w:val="21"/>
        </w:rPr>
        <w:t>应如图</w:t>
      </w:r>
      <w:r w:rsidRPr="006E0266">
        <w:rPr>
          <w:rFonts w:hint="eastAsia"/>
          <w:szCs w:val="21"/>
        </w:rPr>
        <w:t>9</w:t>
      </w:r>
      <w:r w:rsidRPr="006E0266">
        <w:rPr>
          <w:rFonts w:hint="eastAsia"/>
          <w:szCs w:val="21"/>
        </w:rPr>
        <w:t>和图</w:t>
      </w:r>
      <w:r w:rsidRPr="006E0266">
        <w:rPr>
          <w:rFonts w:hint="eastAsia"/>
          <w:szCs w:val="21"/>
        </w:rPr>
        <w:t>10</w:t>
      </w:r>
      <w:r w:rsidRPr="006E0266">
        <w:rPr>
          <w:rFonts w:hint="eastAsia"/>
          <w:szCs w:val="21"/>
        </w:rPr>
        <w:t>所示</w:t>
      </w:r>
      <w:r>
        <w:rPr>
          <w:rFonts w:hint="eastAsia"/>
          <w:szCs w:val="21"/>
        </w:rPr>
        <w:t>。</w:t>
      </w:r>
    </w:p>
    <w:p w:rsidR="00993666" w:rsidRDefault="00993666" w:rsidP="00993666">
      <w:pPr>
        <w:ind w:firstLineChars="200" w:firstLine="420"/>
        <w:rPr>
          <w:szCs w:val="21"/>
        </w:rPr>
      </w:pPr>
      <w:r>
        <w:rPr>
          <w:rFonts w:hint="eastAsia"/>
          <w:szCs w:val="21"/>
        </w:rPr>
        <w:t>尺寸以</w:t>
      </w:r>
      <w:r w:rsidRPr="006E0266">
        <w:rPr>
          <w:rFonts w:hint="eastAsia"/>
          <w:szCs w:val="21"/>
        </w:rPr>
        <w:t>毫米</w:t>
      </w:r>
      <w:r>
        <w:rPr>
          <w:rFonts w:hint="eastAsia"/>
          <w:szCs w:val="21"/>
        </w:rPr>
        <w:t>为单位</w:t>
      </w:r>
      <w:r w:rsidRPr="006E0266">
        <w:rPr>
          <w:rFonts w:hint="eastAsia"/>
          <w:szCs w:val="21"/>
        </w:rPr>
        <w:t>，表面粗糙度</w:t>
      </w:r>
      <w:r>
        <w:rPr>
          <w:rFonts w:hint="eastAsia"/>
          <w:szCs w:val="21"/>
        </w:rPr>
        <w:t>以</w:t>
      </w:r>
      <w:r w:rsidRPr="006E0266">
        <w:rPr>
          <w:rFonts w:hint="eastAsia"/>
          <w:szCs w:val="21"/>
        </w:rPr>
        <w:t>微米</w:t>
      </w:r>
      <w:r>
        <w:rPr>
          <w:rFonts w:hint="eastAsia"/>
          <w:szCs w:val="21"/>
        </w:rPr>
        <w:t>为单位</w:t>
      </w:r>
      <w:r w:rsidRPr="006E0266">
        <w:rPr>
          <w:rFonts w:hint="eastAsia"/>
          <w:szCs w:val="21"/>
        </w:rPr>
        <w:t>。</w:t>
      </w:r>
    </w:p>
    <w:p w:rsidR="00993666" w:rsidRPr="006E0266" w:rsidRDefault="00337EAD" w:rsidP="00993666">
      <w:pPr>
        <w:ind w:firstLineChars="200" w:firstLine="420"/>
        <w:rPr>
          <w:szCs w:val="21"/>
        </w:rPr>
      </w:pPr>
      <w:r>
        <w:rPr>
          <w:rFonts w:hint="eastAsia"/>
          <w:szCs w:val="21"/>
        </w:rPr>
        <w:t>配合</w:t>
      </w:r>
      <w:r w:rsidR="000C0F97">
        <w:rPr>
          <w:rFonts w:hint="eastAsia"/>
          <w:szCs w:val="21"/>
        </w:rPr>
        <w:t>长度</w:t>
      </w:r>
      <w:r w:rsidR="00993666" w:rsidRPr="006E0266">
        <w:rPr>
          <w:rFonts w:hint="eastAsia"/>
          <w:szCs w:val="21"/>
        </w:rPr>
        <w:t>应符合表</w:t>
      </w:r>
      <w:r w:rsidR="00993666" w:rsidRPr="006E0266">
        <w:rPr>
          <w:rFonts w:hint="eastAsia"/>
          <w:szCs w:val="21"/>
        </w:rPr>
        <w:t>1</w:t>
      </w:r>
      <w:r w:rsidR="00993666" w:rsidRPr="006E0266">
        <w:rPr>
          <w:rFonts w:hint="eastAsia"/>
          <w:szCs w:val="21"/>
        </w:rPr>
        <w:t>的要求。</w:t>
      </w:r>
    </w:p>
    <w:p w:rsidR="00993666" w:rsidRPr="006E0266" w:rsidRDefault="00993666" w:rsidP="00993666">
      <w:pPr>
        <w:ind w:firstLineChars="200" w:firstLine="420"/>
        <w:rPr>
          <w:szCs w:val="21"/>
        </w:rPr>
      </w:pPr>
      <w:r w:rsidRPr="006E0266">
        <w:rPr>
          <w:rFonts w:hint="eastAsia"/>
          <w:szCs w:val="21"/>
        </w:rPr>
        <w:t>1</w:t>
      </w:r>
      <w:r w:rsidRPr="006E0266">
        <w:rPr>
          <w:rFonts w:hint="eastAsia"/>
          <w:szCs w:val="21"/>
        </w:rPr>
        <w:t>型</w:t>
      </w:r>
      <w:r>
        <w:rPr>
          <w:rFonts w:hint="eastAsia"/>
        </w:rPr>
        <w:t>杆</w:t>
      </w:r>
      <w:r w:rsidRPr="006E0266">
        <w:rPr>
          <w:rFonts w:hint="eastAsia"/>
          <w:szCs w:val="21"/>
        </w:rPr>
        <w:t>的端部应为</w:t>
      </w:r>
      <w:r w:rsidRPr="008503A8">
        <w:rPr>
          <w:rFonts w:hint="eastAsia"/>
          <w:szCs w:val="21"/>
        </w:rPr>
        <w:t>扁平形</w:t>
      </w:r>
      <w:r w:rsidRPr="006E0266">
        <w:rPr>
          <w:rFonts w:hint="eastAsia"/>
          <w:szCs w:val="21"/>
        </w:rPr>
        <w:t>、圆锥形或</w:t>
      </w:r>
      <w:r>
        <w:rPr>
          <w:rFonts w:hint="eastAsia"/>
          <w:szCs w:val="21"/>
        </w:rPr>
        <w:t>球</w:t>
      </w:r>
      <w:r w:rsidRPr="006E0266">
        <w:rPr>
          <w:rFonts w:hint="eastAsia"/>
          <w:szCs w:val="21"/>
        </w:rPr>
        <w:t>形。</w:t>
      </w:r>
    </w:p>
    <w:p w:rsidR="00993666" w:rsidRPr="006E0266" w:rsidRDefault="00993666" w:rsidP="00993666">
      <w:pPr>
        <w:ind w:firstLineChars="200" w:firstLine="420"/>
        <w:rPr>
          <w:szCs w:val="21"/>
        </w:rPr>
      </w:pPr>
      <w:r w:rsidRPr="006E0266">
        <w:rPr>
          <w:rFonts w:hint="eastAsia"/>
          <w:szCs w:val="21"/>
        </w:rPr>
        <w:t>如适用，</w:t>
      </w:r>
      <w:r w:rsidRPr="00263672">
        <w:rPr>
          <w:rFonts w:hint="eastAsia"/>
          <w:szCs w:val="21"/>
        </w:rPr>
        <w:t>按照</w:t>
      </w:r>
      <w:r w:rsidRPr="00263672">
        <w:rPr>
          <w:rFonts w:hint="eastAsia"/>
          <w:szCs w:val="21"/>
        </w:rPr>
        <w:t>7.1</w:t>
      </w:r>
      <w:r w:rsidRPr="00263672">
        <w:rPr>
          <w:rFonts w:hint="eastAsia"/>
          <w:szCs w:val="21"/>
        </w:rPr>
        <w:t>～</w:t>
      </w:r>
      <w:r w:rsidRPr="00263672">
        <w:rPr>
          <w:rFonts w:hint="eastAsia"/>
          <w:szCs w:val="21"/>
        </w:rPr>
        <w:t>7.4</w:t>
      </w:r>
      <w:r w:rsidRPr="00263672">
        <w:rPr>
          <w:rFonts w:hint="eastAsia"/>
          <w:szCs w:val="21"/>
        </w:rPr>
        <w:t>进行试验。</w:t>
      </w:r>
    </w:p>
    <w:p w:rsidR="00993666" w:rsidRDefault="00993666" w:rsidP="00993666">
      <w:pPr>
        <w:pStyle w:val="aff6"/>
        <w:jc w:val="center"/>
      </w:pPr>
      <w:r w:rsidRPr="00DE371E">
        <w:drawing>
          <wp:inline distT="0" distB="0" distL="0" distR="0">
            <wp:extent cx="3762375" cy="2352675"/>
            <wp:effectExtent l="0" t="0" r="9525" b="9525"/>
            <wp:docPr id="1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62375" cy="2352675"/>
                    </a:xfrm>
                    <a:prstGeom prst="rect">
                      <a:avLst/>
                    </a:prstGeom>
                    <a:noFill/>
                    <a:ln>
                      <a:noFill/>
                    </a:ln>
                  </pic:spPr>
                </pic:pic>
              </a:graphicData>
            </a:graphic>
          </wp:inline>
        </w:drawing>
      </w:r>
    </w:p>
    <w:p w:rsidR="00993666" w:rsidRDefault="007A7B1D" w:rsidP="00993666">
      <w:pPr>
        <w:pStyle w:val="af2"/>
        <w:spacing w:before="156" w:after="156"/>
      </w:pPr>
      <w:r>
        <w:rPr>
          <w:rFonts w:hint="eastAsia"/>
        </w:rPr>
        <w:t>1型塑料杆的尺寸、公差和表面粗糙度</w:t>
      </w:r>
    </w:p>
    <w:p w:rsidR="001D3FC5" w:rsidRDefault="001D3FC5" w:rsidP="009331E8">
      <w:pPr>
        <w:pStyle w:val="a4"/>
        <w:spacing w:before="156" w:after="156"/>
      </w:pPr>
      <w:r>
        <w:rPr>
          <w:rFonts w:hint="eastAsia"/>
        </w:rPr>
        <w:t>允许的形状偏差——塑料杆的扁平部分</w:t>
      </w:r>
    </w:p>
    <w:p w:rsidR="001D3FC5" w:rsidRPr="006E0266" w:rsidRDefault="001D3FC5" w:rsidP="001D3FC5">
      <w:pPr>
        <w:ind w:firstLineChars="200" w:firstLine="420"/>
        <w:rPr>
          <w:szCs w:val="21"/>
        </w:rPr>
      </w:pPr>
      <w:r>
        <w:rPr>
          <w:rFonts w:hint="eastAsia"/>
          <w:szCs w:val="21"/>
        </w:rPr>
        <w:lastRenderedPageBreak/>
        <w:t>杆身表面不规则性应符合以下规定</w:t>
      </w:r>
      <w:r w:rsidRPr="006E0266">
        <w:rPr>
          <w:rFonts w:hint="eastAsia"/>
          <w:szCs w:val="21"/>
        </w:rPr>
        <w:t>（见图</w:t>
      </w:r>
      <w:r w:rsidRPr="006E0266">
        <w:rPr>
          <w:rFonts w:hint="eastAsia"/>
          <w:szCs w:val="21"/>
        </w:rPr>
        <w:t>10</w:t>
      </w:r>
      <w:r w:rsidRPr="006E0266">
        <w:rPr>
          <w:rFonts w:hint="eastAsia"/>
          <w:szCs w:val="21"/>
        </w:rPr>
        <w:t>）。</w:t>
      </w:r>
    </w:p>
    <w:p w:rsidR="001D3FC5" w:rsidRPr="0001270A" w:rsidRDefault="00A54C33" w:rsidP="001D3FC5">
      <w:pPr>
        <w:pStyle w:val="ab"/>
      </w:pPr>
      <m:oMath>
        <m:sSub>
          <m:sSubPr>
            <m:ctrlPr>
              <w:rPr>
                <w:rFonts w:ascii="Cambria Math" w:hAnsi="Cambria Math"/>
              </w:rPr>
            </m:ctrlPr>
          </m:sSubPr>
          <m:e>
            <m:r>
              <w:rPr>
                <w:rFonts w:ascii="Cambria Math" w:hAnsi="Cambria Math"/>
              </w:rPr>
              <m:t>d</m:t>
            </m:r>
          </m:e>
          <m:sub>
            <m: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2.35</m:t>
            </m:r>
          </m:e>
          <m:sub>
            <m:r>
              <w:rPr>
                <w:rFonts w:ascii="Cambria Math" w:hAnsi="Cambria Math"/>
              </w:rPr>
              <m:t>-0.05</m:t>
            </m:r>
          </m:sub>
          <m:sup>
            <m:r>
              <w:rPr>
                <w:rFonts w:ascii="Cambria Math" w:hAnsi="Cambria Math"/>
              </w:rPr>
              <m:t>0</m:t>
            </m:r>
          </m:sup>
        </m:sSubSup>
        <m:r>
          <m:rPr>
            <m:sty m:val="p"/>
          </m:rPr>
          <w:rPr>
            <w:rFonts w:ascii="Cambria Math" w:hAnsi="Cambria Math"/>
          </w:rPr>
          <m:t>mm</m:t>
        </m:r>
        <m:r>
          <m:rPr>
            <m:sty m:val="p"/>
          </m:rPr>
          <w:rPr>
            <w:rFonts w:ascii="Cambria Math" w:hAnsi="Cambria Math"/>
          </w:rPr>
          <m:t>；</m:t>
        </m:r>
      </m:oMath>
    </w:p>
    <w:p w:rsidR="001D3FC5" w:rsidRPr="006E0266" w:rsidRDefault="001D3FC5" w:rsidP="001D3FC5">
      <w:pPr>
        <w:pStyle w:val="ab"/>
      </w:pPr>
      <w:r w:rsidRPr="006E0266">
        <w:rPr>
          <w:i/>
        </w:rPr>
        <w:t>x</w:t>
      </w:r>
      <w:r w:rsidRPr="006E0266">
        <w:t xml:space="preserve"> = max. 0</w:t>
      </w:r>
      <w:r>
        <w:t>.</w:t>
      </w:r>
      <w:r w:rsidRPr="006E0266">
        <w:t>04 mm</w:t>
      </w:r>
      <w:r>
        <w:t>；</w:t>
      </w:r>
    </w:p>
    <w:p w:rsidR="001D3FC5" w:rsidRPr="006E0266" w:rsidRDefault="001D3FC5" w:rsidP="001D3FC5">
      <w:pPr>
        <w:pStyle w:val="ab"/>
      </w:pPr>
      <w:r w:rsidRPr="006E0266">
        <w:rPr>
          <w:i/>
        </w:rPr>
        <w:t>d</w:t>
      </w:r>
      <w:r w:rsidRPr="00682D28">
        <w:rPr>
          <w:vertAlign w:val="subscript"/>
        </w:rPr>
        <w:t>3</w:t>
      </w:r>
      <w:r>
        <w:rPr>
          <w:rFonts w:hAnsi="宋体" w:hint="eastAsia"/>
        </w:rPr>
        <w:t>≤</w:t>
      </w:r>
      <w:r w:rsidRPr="006E0266">
        <w:rPr>
          <w:i/>
        </w:rPr>
        <w:t>d</w:t>
      </w:r>
      <w:r w:rsidRPr="00682D28">
        <w:rPr>
          <w:vertAlign w:val="subscript"/>
        </w:rPr>
        <w:t>1</w:t>
      </w:r>
      <w:r w:rsidRPr="0001270A">
        <w:t>；</w:t>
      </w:r>
    </w:p>
    <w:p w:rsidR="001D3FC5" w:rsidRPr="006E0266" w:rsidRDefault="001D3FC5" w:rsidP="001D3FC5">
      <w:pPr>
        <w:pStyle w:val="ab"/>
      </w:pPr>
      <w:r w:rsidRPr="006E0266">
        <w:t>y = max. 0</w:t>
      </w:r>
      <w:r>
        <w:rPr>
          <w:rFonts w:hint="eastAsia"/>
        </w:rPr>
        <w:t>.</w:t>
      </w:r>
      <w:r w:rsidRPr="006E0266">
        <w:t>04 mm</w:t>
      </w:r>
      <w:r>
        <w:t>。</w:t>
      </w:r>
    </w:p>
    <w:p w:rsidR="001D3FC5" w:rsidRDefault="001D3FC5" w:rsidP="001D3FC5">
      <w:pPr>
        <w:pStyle w:val="aff6"/>
        <w:jc w:val="center"/>
      </w:pPr>
      <w:r w:rsidRPr="00DE371E">
        <w:drawing>
          <wp:inline distT="0" distB="0" distL="0" distR="0">
            <wp:extent cx="1590675" cy="1819275"/>
            <wp:effectExtent l="0" t="0" r="9525" b="9525"/>
            <wp:docPr id="1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90675" cy="1819275"/>
                    </a:xfrm>
                    <a:prstGeom prst="rect">
                      <a:avLst/>
                    </a:prstGeom>
                    <a:noFill/>
                    <a:ln>
                      <a:noFill/>
                    </a:ln>
                  </pic:spPr>
                </pic:pic>
              </a:graphicData>
            </a:graphic>
          </wp:inline>
        </w:drawing>
      </w:r>
    </w:p>
    <w:p w:rsidR="001D3FC5" w:rsidRDefault="001D3FC5" w:rsidP="001D3FC5">
      <w:pPr>
        <w:pStyle w:val="af2"/>
        <w:spacing w:before="156" w:after="156"/>
      </w:pPr>
      <w:r>
        <w:rPr>
          <w:rFonts w:hint="eastAsia"/>
        </w:rPr>
        <w:t>扁平部分：图9 B-B截面</w:t>
      </w:r>
    </w:p>
    <w:p w:rsidR="001D3FC5" w:rsidRDefault="001D3FC5" w:rsidP="001D3FC5">
      <w:pPr>
        <w:pStyle w:val="a3"/>
        <w:spacing w:before="156" w:after="156"/>
      </w:pPr>
      <w:r>
        <w:rPr>
          <w:rFonts w:hint="eastAsia"/>
        </w:rPr>
        <w:t>杆的圆柱度</w:t>
      </w:r>
    </w:p>
    <w:p w:rsidR="001D3FC5" w:rsidRDefault="001D3FC5" w:rsidP="001D3FC5">
      <w:pPr>
        <w:pStyle w:val="aff6"/>
      </w:pPr>
      <w:r>
        <w:rPr>
          <w:rFonts w:hint="eastAsia"/>
        </w:rPr>
        <w:t>杆的圆柱度应在杆部直径可接受的公差范围之内。</w:t>
      </w:r>
    </w:p>
    <w:p w:rsidR="001D3FC5" w:rsidRDefault="001D3FC5" w:rsidP="001D3FC5">
      <w:pPr>
        <w:ind w:firstLineChars="200" w:firstLine="420"/>
        <w:rPr>
          <w:rFonts w:ascii="宋体" w:hAnsi="宋体"/>
          <w:szCs w:val="21"/>
        </w:rPr>
      </w:pPr>
      <w:r w:rsidRPr="000B3672">
        <w:rPr>
          <w:rFonts w:ascii="宋体" w:hAnsi="宋体" w:hint="eastAsia"/>
          <w:szCs w:val="21"/>
        </w:rPr>
        <w:t>圆柱</w:t>
      </w:r>
      <w:r>
        <w:rPr>
          <w:rFonts w:ascii="宋体" w:hAnsi="宋体" w:hint="eastAsia"/>
          <w:szCs w:val="21"/>
        </w:rPr>
        <w:t>度</w:t>
      </w:r>
      <w:r w:rsidRPr="000B3672">
        <w:rPr>
          <w:rFonts w:ascii="宋体" w:hAnsi="宋体" w:hint="eastAsia"/>
          <w:szCs w:val="21"/>
        </w:rPr>
        <w:t>的定义见</w:t>
      </w:r>
      <w:r>
        <w:rPr>
          <w:rFonts w:hint="eastAsia"/>
          <w:szCs w:val="21"/>
        </w:rPr>
        <w:t>GB/T 1182</w:t>
      </w:r>
      <w:r w:rsidRPr="000B3672">
        <w:rPr>
          <w:rFonts w:ascii="宋体" w:hAnsi="宋体" w:hint="eastAsia"/>
          <w:szCs w:val="21"/>
        </w:rPr>
        <w:t>。</w:t>
      </w:r>
    </w:p>
    <w:p w:rsidR="001D3FC5" w:rsidRDefault="001D3FC5" w:rsidP="001D3FC5">
      <w:pPr>
        <w:pStyle w:val="aff6"/>
        <w:rPr>
          <w:szCs w:val="21"/>
        </w:rPr>
      </w:pPr>
      <w:r w:rsidRPr="00263672">
        <w:rPr>
          <w:rFonts w:hint="eastAsia"/>
          <w:szCs w:val="21"/>
        </w:rPr>
        <w:t>按照7.</w:t>
      </w:r>
      <w:r>
        <w:rPr>
          <w:szCs w:val="21"/>
        </w:rPr>
        <w:t>3</w:t>
      </w:r>
      <w:r w:rsidRPr="00263672">
        <w:rPr>
          <w:rFonts w:hint="eastAsia"/>
          <w:szCs w:val="21"/>
        </w:rPr>
        <w:t>进行试验。</w:t>
      </w:r>
    </w:p>
    <w:p w:rsidR="001D3FC5" w:rsidRDefault="001D3FC5" w:rsidP="001D3FC5">
      <w:pPr>
        <w:pStyle w:val="a3"/>
        <w:spacing w:before="156" w:after="156"/>
      </w:pPr>
      <w:r>
        <w:rPr>
          <w:rFonts w:hint="eastAsia"/>
        </w:rPr>
        <w:t>表面粗糙度</w:t>
      </w:r>
    </w:p>
    <w:p w:rsidR="001D3FC5" w:rsidRPr="00616C39" w:rsidRDefault="001D3FC5" w:rsidP="001D3FC5">
      <w:pPr>
        <w:spacing w:line="261" w:lineRule="exact"/>
        <w:ind w:firstLineChars="200" w:firstLine="420"/>
        <w:rPr>
          <w:szCs w:val="21"/>
        </w:rPr>
      </w:pPr>
      <w:r w:rsidRPr="00616C39">
        <w:rPr>
          <w:rFonts w:hint="eastAsia"/>
          <w:szCs w:val="21"/>
        </w:rPr>
        <w:t>金属、碳化钨或陶瓷材质杆的表面粗糙度</w:t>
      </w:r>
      <w:r w:rsidRPr="00616C39">
        <w:rPr>
          <w:rFonts w:hint="eastAsia"/>
          <w:szCs w:val="21"/>
        </w:rPr>
        <w:t>Ra</w:t>
      </w:r>
      <w:r w:rsidRPr="00616C39">
        <w:rPr>
          <w:rFonts w:hint="eastAsia"/>
          <w:szCs w:val="21"/>
        </w:rPr>
        <w:t>应符合以下要求，如图</w:t>
      </w:r>
      <w:r w:rsidRPr="00616C39">
        <w:rPr>
          <w:rFonts w:hint="eastAsia"/>
          <w:szCs w:val="21"/>
        </w:rPr>
        <w:t>5</w:t>
      </w:r>
      <w:r w:rsidRPr="00616C39">
        <w:rPr>
          <w:rFonts w:ascii="宋体" w:hAnsi="宋体" w:hint="eastAsia"/>
          <w:szCs w:val="21"/>
        </w:rPr>
        <w:t>～</w:t>
      </w:r>
      <w:r w:rsidRPr="00616C39">
        <w:rPr>
          <w:rFonts w:hint="eastAsia"/>
          <w:szCs w:val="21"/>
        </w:rPr>
        <w:t>图</w:t>
      </w:r>
      <w:r w:rsidRPr="00616C39">
        <w:rPr>
          <w:rFonts w:hint="eastAsia"/>
          <w:szCs w:val="21"/>
        </w:rPr>
        <w:t>8</w:t>
      </w:r>
      <w:r w:rsidRPr="00616C39">
        <w:rPr>
          <w:rFonts w:hint="eastAsia"/>
          <w:szCs w:val="21"/>
        </w:rPr>
        <w:t>所示：</w:t>
      </w:r>
    </w:p>
    <w:p w:rsidR="001D3FC5" w:rsidRPr="00616C39" w:rsidRDefault="001D3FC5" w:rsidP="001D3FC5">
      <w:pPr>
        <w:spacing w:line="261" w:lineRule="exact"/>
        <w:ind w:firstLineChars="200" w:firstLine="420"/>
        <w:rPr>
          <w:szCs w:val="21"/>
        </w:rPr>
      </w:pPr>
      <w:r w:rsidRPr="00616C39">
        <w:rPr>
          <w:rFonts w:hint="eastAsia"/>
          <w:szCs w:val="21"/>
        </w:rPr>
        <w:t>a</w:t>
      </w:r>
      <w:r w:rsidRPr="00616C39">
        <w:rPr>
          <w:rFonts w:hint="eastAsia"/>
          <w:szCs w:val="21"/>
        </w:rPr>
        <w:t>）</w:t>
      </w:r>
      <w:r w:rsidRPr="00616C39">
        <w:rPr>
          <w:rFonts w:hint="eastAsia"/>
          <w:szCs w:val="21"/>
        </w:rPr>
        <w:t>1</w:t>
      </w:r>
      <w:r w:rsidRPr="00616C39">
        <w:rPr>
          <w:rFonts w:hint="eastAsia"/>
          <w:szCs w:val="21"/>
        </w:rPr>
        <w:t>型、</w:t>
      </w:r>
      <w:r w:rsidRPr="00616C39">
        <w:rPr>
          <w:rFonts w:hint="eastAsia"/>
          <w:szCs w:val="21"/>
        </w:rPr>
        <w:t>2</w:t>
      </w:r>
      <w:r w:rsidRPr="00616C39">
        <w:rPr>
          <w:rFonts w:hint="eastAsia"/>
          <w:szCs w:val="21"/>
        </w:rPr>
        <w:t>型和</w:t>
      </w:r>
      <w:r w:rsidRPr="00616C39">
        <w:rPr>
          <w:rFonts w:hint="eastAsia"/>
          <w:szCs w:val="21"/>
        </w:rPr>
        <w:t>4</w:t>
      </w:r>
      <w:r w:rsidRPr="00616C39">
        <w:rPr>
          <w:rFonts w:hint="eastAsia"/>
          <w:szCs w:val="21"/>
        </w:rPr>
        <w:t>型：≤</w:t>
      </w:r>
      <w:r w:rsidRPr="00616C39">
        <w:rPr>
          <w:rFonts w:hint="eastAsia"/>
          <w:szCs w:val="21"/>
        </w:rPr>
        <w:t xml:space="preserve">1 </w:t>
      </w:r>
      <w:r w:rsidRPr="00616C39">
        <w:rPr>
          <w:rFonts w:ascii="Cambria" w:eastAsia="Cambria" w:hAnsi="Cambria" w:cs="Cambria"/>
          <w:szCs w:val="21"/>
        </w:rPr>
        <w:t>µm</w:t>
      </w:r>
      <w:r w:rsidRPr="00616C39">
        <w:rPr>
          <w:rFonts w:hint="eastAsia"/>
          <w:szCs w:val="21"/>
        </w:rPr>
        <w:t>；</w:t>
      </w:r>
    </w:p>
    <w:p w:rsidR="001D3FC5" w:rsidRPr="00616C39" w:rsidRDefault="001D3FC5" w:rsidP="001D3FC5">
      <w:pPr>
        <w:spacing w:line="261" w:lineRule="exact"/>
        <w:ind w:firstLineChars="200" w:firstLine="420"/>
        <w:rPr>
          <w:szCs w:val="21"/>
        </w:rPr>
      </w:pPr>
      <w:r w:rsidRPr="00616C39">
        <w:rPr>
          <w:rFonts w:hint="eastAsia"/>
          <w:szCs w:val="21"/>
        </w:rPr>
        <w:t>b</w:t>
      </w:r>
      <w:r w:rsidRPr="00616C39">
        <w:rPr>
          <w:rFonts w:hint="eastAsia"/>
          <w:szCs w:val="21"/>
        </w:rPr>
        <w:t>）</w:t>
      </w:r>
      <w:r w:rsidRPr="00616C39">
        <w:rPr>
          <w:rFonts w:hint="eastAsia"/>
          <w:szCs w:val="21"/>
        </w:rPr>
        <w:t>3</w:t>
      </w:r>
      <w:r w:rsidRPr="00616C39">
        <w:rPr>
          <w:rFonts w:hint="eastAsia"/>
          <w:szCs w:val="21"/>
        </w:rPr>
        <w:t>型：≤</w:t>
      </w:r>
      <w:r w:rsidRPr="00616C39">
        <w:rPr>
          <w:rFonts w:hint="eastAsia"/>
          <w:szCs w:val="21"/>
        </w:rPr>
        <w:t xml:space="preserve">0.5 </w:t>
      </w:r>
      <w:r w:rsidRPr="00616C39">
        <w:rPr>
          <w:szCs w:val="21"/>
        </w:rPr>
        <w:t>μm</w:t>
      </w:r>
      <w:r w:rsidRPr="00616C39">
        <w:rPr>
          <w:rFonts w:hint="eastAsia"/>
          <w:szCs w:val="21"/>
        </w:rPr>
        <w:t>。</w:t>
      </w:r>
    </w:p>
    <w:p w:rsidR="001D3FC5" w:rsidRPr="00616C39" w:rsidRDefault="001D3FC5" w:rsidP="001D3FC5">
      <w:pPr>
        <w:spacing w:line="261" w:lineRule="exact"/>
        <w:ind w:firstLineChars="200" w:firstLine="420"/>
        <w:rPr>
          <w:szCs w:val="21"/>
        </w:rPr>
      </w:pPr>
      <w:r w:rsidRPr="00616C39">
        <w:rPr>
          <w:rFonts w:hint="eastAsia"/>
          <w:szCs w:val="21"/>
        </w:rPr>
        <w:t>所有类型的聚合物材料表面粗糙度</w:t>
      </w:r>
      <w:r w:rsidRPr="00616C39">
        <w:rPr>
          <w:rFonts w:hint="eastAsia"/>
          <w:szCs w:val="21"/>
        </w:rPr>
        <w:t>Ra</w:t>
      </w:r>
      <w:r w:rsidRPr="00616C39">
        <w:rPr>
          <w:rFonts w:hint="eastAsia"/>
          <w:szCs w:val="21"/>
        </w:rPr>
        <w:t>应≤</w:t>
      </w:r>
      <w:r w:rsidRPr="00616C39">
        <w:rPr>
          <w:rFonts w:hint="eastAsia"/>
          <w:szCs w:val="21"/>
        </w:rPr>
        <w:t xml:space="preserve">6 </w:t>
      </w:r>
      <w:r w:rsidRPr="00616C39">
        <w:rPr>
          <w:rFonts w:ascii="Cambria" w:eastAsia="Cambria" w:hAnsi="Cambria" w:cs="Cambria"/>
          <w:szCs w:val="21"/>
        </w:rPr>
        <w:t>µm</w:t>
      </w:r>
      <w:r w:rsidRPr="00616C39">
        <w:rPr>
          <w:rFonts w:hint="eastAsia"/>
          <w:szCs w:val="21"/>
        </w:rPr>
        <w:t>。</w:t>
      </w:r>
    </w:p>
    <w:p w:rsidR="001D3FC5" w:rsidRDefault="001D3FC5" w:rsidP="001D3FC5">
      <w:pPr>
        <w:spacing w:line="261" w:lineRule="exact"/>
        <w:ind w:firstLineChars="200" w:firstLine="420"/>
        <w:rPr>
          <w:sz w:val="20"/>
          <w:szCs w:val="20"/>
        </w:rPr>
      </w:pPr>
      <w:r w:rsidRPr="00263672">
        <w:rPr>
          <w:rFonts w:hint="eastAsia"/>
          <w:szCs w:val="21"/>
        </w:rPr>
        <w:t>按照</w:t>
      </w:r>
      <w:r w:rsidRPr="00263672">
        <w:rPr>
          <w:rFonts w:hint="eastAsia"/>
          <w:szCs w:val="21"/>
        </w:rPr>
        <w:t>7.</w:t>
      </w:r>
      <w:r>
        <w:rPr>
          <w:szCs w:val="21"/>
        </w:rPr>
        <w:t>4</w:t>
      </w:r>
      <w:r w:rsidRPr="00263672">
        <w:rPr>
          <w:rFonts w:hint="eastAsia"/>
          <w:szCs w:val="21"/>
        </w:rPr>
        <w:t>进行试验。</w:t>
      </w:r>
    </w:p>
    <w:p w:rsidR="001D3FC5" w:rsidRDefault="001D3FC5" w:rsidP="001D3FC5">
      <w:pPr>
        <w:pStyle w:val="a3"/>
        <w:spacing w:before="156" w:after="156"/>
      </w:pPr>
      <w:r>
        <w:rPr>
          <w:rFonts w:hint="eastAsia"/>
        </w:rPr>
        <w:t>标识位置</w:t>
      </w:r>
    </w:p>
    <w:p w:rsidR="001D3FC5" w:rsidRPr="00616C39" w:rsidRDefault="001D3FC5" w:rsidP="001D3FC5">
      <w:pPr>
        <w:spacing w:line="296" w:lineRule="exact"/>
        <w:ind w:firstLineChars="200" w:firstLine="420"/>
        <w:rPr>
          <w:szCs w:val="21"/>
        </w:rPr>
      </w:pPr>
      <w:r w:rsidRPr="001D3FC5">
        <w:rPr>
          <w:rFonts w:hint="eastAsia"/>
          <w:szCs w:val="21"/>
        </w:rPr>
        <w:t>如需标识</w:t>
      </w:r>
      <w:r w:rsidRPr="00616C39">
        <w:rPr>
          <w:rFonts w:hint="eastAsia"/>
          <w:szCs w:val="21"/>
        </w:rPr>
        <w:t>，</w:t>
      </w:r>
      <w:r>
        <w:rPr>
          <w:rFonts w:hint="eastAsia"/>
          <w:szCs w:val="21"/>
        </w:rPr>
        <w:t>标识</w:t>
      </w:r>
      <w:r w:rsidRPr="00616C39">
        <w:rPr>
          <w:rFonts w:hint="eastAsia"/>
          <w:szCs w:val="21"/>
        </w:rPr>
        <w:t>的位置应在配合长度之外。</w:t>
      </w:r>
    </w:p>
    <w:p w:rsidR="001D3FC5" w:rsidRPr="00616C39" w:rsidRDefault="001D3FC5" w:rsidP="001D3FC5">
      <w:pPr>
        <w:spacing w:line="296" w:lineRule="exact"/>
        <w:ind w:firstLineChars="200" w:firstLine="420"/>
        <w:rPr>
          <w:szCs w:val="21"/>
        </w:rPr>
      </w:pPr>
      <w:r w:rsidRPr="00616C39">
        <w:rPr>
          <w:rFonts w:hint="eastAsia"/>
          <w:szCs w:val="21"/>
        </w:rPr>
        <w:t>如果</w:t>
      </w:r>
      <w:r>
        <w:rPr>
          <w:rFonts w:hint="eastAsia"/>
          <w:szCs w:val="21"/>
        </w:rPr>
        <w:t>标识设置在杆的配合长度</w:t>
      </w:r>
      <w:r w:rsidRPr="00AF5907">
        <w:rPr>
          <w:rFonts w:hint="eastAsia"/>
          <w:i/>
          <w:szCs w:val="21"/>
        </w:rPr>
        <w:t>l</w:t>
      </w:r>
      <w:r w:rsidRPr="00AF5907">
        <w:rPr>
          <w:szCs w:val="21"/>
          <w:vertAlign w:val="subscript"/>
        </w:rPr>
        <w:t>1</w:t>
      </w:r>
      <w:r>
        <w:rPr>
          <w:szCs w:val="21"/>
        </w:rPr>
        <w:t>内</w:t>
      </w:r>
      <w:r w:rsidRPr="00616C39">
        <w:rPr>
          <w:rFonts w:hint="eastAsia"/>
          <w:szCs w:val="21"/>
        </w:rPr>
        <w:t>，</w:t>
      </w:r>
      <w:r>
        <w:rPr>
          <w:rFonts w:hint="eastAsia"/>
          <w:szCs w:val="21"/>
        </w:rPr>
        <w:t>标识后的外径应不超过杆的有效直径</w:t>
      </w:r>
      <w:r w:rsidRPr="00616C39">
        <w:rPr>
          <w:rFonts w:hint="eastAsia"/>
          <w:szCs w:val="21"/>
        </w:rPr>
        <w:t>。</w:t>
      </w:r>
    </w:p>
    <w:p w:rsidR="001D3FC5" w:rsidRPr="00616C39" w:rsidRDefault="001D3FC5" w:rsidP="001D3FC5">
      <w:pPr>
        <w:spacing w:line="296" w:lineRule="exact"/>
        <w:ind w:firstLineChars="200" w:firstLine="420"/>
        <w:rPr>
          <w:szCs w:val="21"/>
        </w:rPr>
      </w:pPr>
      <w:r w:rsidRPr="001D3FC5">
        <w:rPr>
          <w:rFonts w:hint="eastAsia"/>
          <w:szCs w:val="21"/>
        </w:rPr>
        <w:t>应采用目视检查。</w:t>
      </w:r>
    </w:p>
    <w:p w:rsidR="001D3FC5" w:rsidRDefault="001D3FC5" w:rsidP="001D3FC5">
      <w:pPr>
        <w:pStyle w:val="a3"/>
        <w:spacing w:before="156" w:after="156"/>
      </w:pPr>
      <w:r>
        <w:rPr>
          <w:rFonts w:hint="eastAsia"/>
        </w:rPr>
        <w:t>塑料杆的颜色代码</w:t>
      </w:r>
    </w:p>
    <w:p w:rsidR="001D3FC5" w:rsidRDefault="001D3FC5" w:rsidP="001D3FC5">
      <w:pPr>
        <w:pStyle w:val="aff6"/>
      </w:pPr>
      <w:r>
        <w:t>塑料杆的颜色代码应符合所使用的器械颜色代码。</w:t>
      </w:r>
    </w:p>
    <w:p w:rsidR="001D3FC5" w:rsidRDefault="001D3FC5" w:rsidP="001D3FC5">
      <w:pPr>
        <w:pStyle w:val="aff6"/>
      </w:pPr>
      <w:r w:rsidRPr="001D3FC5">
        <w:rPr>
          <w:rFonts w:hint="eastAsia"/>
        </w:rPr>
        <w:t>应采用目视检查。</w:t>
      </w:r>
    </w:p>
    <w:p w:rsidR="001D3FC5" w:rsidRDefault="001D3FC5" w:rsidP="001D3FC5">
      <w:pPr>
        <w:pStyle w:val="a2"/>
        <w:spacing w:before="156" w:after="156"/>
      </w:pPr>
      <w:bookmarkStart w:id="33" w:name="_Toc37943911"/>
      <w:r>
        <w:rPr>
          <w:rFonts w:hint="eastAsia"/>
        </w:rPr>
        <w:t>材料</w:t>
      </w:r>
      <w:bookmarkEnd w:id="33"/>
    </w:p>
    <w:p w:rsidR="001D3FC5" w:rsidRDefault="001D3FC5" w:rsidP="001D3FC5">
      <w:pPr>
        <w:pStyle w:val="a3"/>
        <w:spacing w:before="156" w:after="156"/>
      </w:pPr>
      <w:r>
        <w:rPr>
          <w:rFonts w:hint="eastAsia"/>
        </w:rPr>
        <w:t>金属或碳化钨杆</w:t>
      </w:r>
    </w:p>
    <w:p w:rsidR="001D3FC5" w:rsidRDefault="001D3FC5" w:rsidP="001D3FC5">
      <w:pPr>
        <w:pStyle w:val="a4"/>
        <w:spacing w:before="156" w:after="156"/>
      </w:pPr>
      <w:r>
        <w:rPr>
          <w:rFonts w:hint="eastAsia"/>
        </w:rPr>
        <w:t>金属或碳化钨杆的材料类型</w:t>
      </w:r>
    </w:p>
    <w:p w:rsidR="001D3FC5" w:rsidRDefault="001D3FC5" w:rsidP="001D3FC5">
      <w:pPr>
        <w:pStyle w:val="aff6"/>
      </w:pPr>
      <w:r w:rsidRPr="001D3FC5">
        <w:rPr>
          <w:rFonts w:hint="eastAsia"/>
        </w:rPr>
        <w:t>金属或碳化钨</w:t>
      </w:r>
      <w:r>
        <w:rPr>
          <w:rFonts w:hint="eastAsia"/>
        </w:rPr>
        <w:t>具体</w:t>
      </w:r>
      <w:r w:rsidRPr="001D3FC5">
        <w:rPr>
          <w:rFonts w:hint="eastAsia"/>
        </w:rPr>
        <w:t>材料</w:t>
      </w:r>
      <w:r>
        <w:rPr>
          <w:rFonts w:hint="eastAsia"/>
        </w:rPr>
        <w:t>类型</w:t>
      </w:r>
      <w:r w:rsidRPr="001D3FC5">
        <w:rPr>
          <w:rFonts w:hint="eastAsia"/>
        </w:rPr>
        <w:t>的选择及加工方法由制造商规定。</w:t>
      </w:r>
    </w:p>
    <w:p w:rsidR="001D3FC5" w:rsidRDefault="001D3FC5" w:rsidP="001D3FC5">
      <w:pPr>
        <w:pStyle w:val="a4"/>
        <w:spacing w:before="156" w:after="156"/>
      </w:pPr>
      <w:r>
        <w:rPr>
          <w:rFonts w:hint="eastAsia"/>
        </w:rPr>
        <w:lastRenderedPageBreak/>
        <w:t>金属或碳化钨杆的硬度</w:t>
      </w:r>
    </w:p>
    <w:p w:rsidR="001D3FC5" w:rsidRDefault="001D3FC5" w:rsidP="001D3FC5">
      <w:pPr>
        <w:pStyle w:val="aff6"/>
      </w:pPr>
      <w:r>
        <w:rPr>
          <w:rFonts w:hint="eastAsia"/>
        </w:rPr>
        <w:t>金属或碳化钨杆的硬度应不低于250 HV5。</w:t>
      </w:r>
    </w:p>
    <w:p w:rsidR="001D3FC5" w:rsidRDefault="001D3FC5" w:rsidP="001D3FC5">
      <w:pPr>
        <w:pStyle w:val="aff6"/>
      </w:pPr>
      <w:r>
        <w:rPr>
          <w:rFonts w:hint="eastAsia"/>
        </w:rPr>
        <w:t>按照7.5进行试验。</w:t>
      </w:r>
    </w:p>
    <w:p w:rsidR="001D3FC5" w:rsidRDefault="001D3FC5" w:rsidP="001D3FC5">
      <w:pPr>
        <w:pStyle w:val="a3"/>
        <w:spacing w:before="156" w:after="156"/>
      </w:pPr>
      <w:r>
        <w:rPr>
          <w:rFonts w:hint="eastAsia"/>
        </w:rPr>
        <w:t>陶瓷杆</w:t>
      </w:r>
    </w:p>
    <w:p w:rsidR="001D3FC5" w:rsidRDefault="001D3FC5" w:rsidP="001D3FC5">
      <w:pPr>
        <w:pStyle w:val="a4"/>
        <w:spacing w:before="156" w:after="156"/>
      </w:pPr>
      <w:r>
        <w:rPr>
          <w:rFonts w:hint="eastAsia"/>
        </w:rPr>
        <w:t>陶瓷杆的材料类型</w:t>
      </w:r>
    </w:p>
    <w:p w:rsidR="001D3FC5" w:rsidRDefault="001D3FC5" w:rsidP="001D3FC5">
      <w:pPr>
        <w:pStyle w:val="aff6"/>
      </w:pPr>
      <w:r w:rsidRPr="001D3FC5">
        <w:rPr>
          <w:rFonts w:hint="eastAsia"/>
        </w:rPr>
        <w:t>陶瓷杆</w:t>
      </w:r>
      <w:r w:rsidR="009C4416">
        <w:rPr>
          <w:rFonts w:hint="eastAsia"/>
        </w:rPr>
        <w:t>具体</w:t>
      </w:r>
      <w:r w:rsidRPr="001D3FC5">
        <w:rPr>
          <w:rFonts w:hint="eastAsia"/>
        </w:rPr>
        <w:t>材料</w:t>
      </w:r>
      <w:r w:rsidR="009C4416">
        <w:rPr>
          <w:rFonts w:hint="eastAsia"/>
        </w:rPr>
        <w:t>类型</w:t>
      </w:r>
      <w:r w:rsidRPr="001D3FC5">
        <w:rPr>
          <w:rFonts w:hint="eastAsia"/>
        </w:rPr>
        <w:t>的选择及加工方法由制造商规定。</w:t>
      </w:r>
    </w:p>
    <w:p w:rsidR="009C4416" w:rsidRDefault="009C4416" w:rsidP="009C4416">
      <w:pPr>
        <w:pStyle w:val="a4"/>
        <w:spacing w:before="156" w:after="156"/>
      </w:pPr>
      <w:r>
        <w:rPr>
          <w:rFonts w:hint="eastAsia"/>
        </w:rPr>
        <w:t>陶瓷杆的硬度</w:t>
      </w:r>
    </w:p>
    <w:p w:rsidR="009C4416" w:rsidRDefault="009C4416" w:rsidP="009C4416">
      <w:pPr>
        <w:pStyle w:val="aff6"/>
      </w:pPr>
      <w:r>
        <w:rPr>
          <w:rFonts w:hint="eastAsia"/>
        </w:rPr>
        <w:t>陶瓷杆的硬度不低于1400 HV0.5。</w:t>
      </w:r>
    </w:p>
    <w:p w:rsidR="009C4416" w:rsidRDefault="009C4416" w:rsidP="009C4416">
      <w:pPr>
        <w:pStyle w:val="aff6"/>
      </w:pPr>
      <w:r>
        <w:rPr>
          <w:rFonts w:hint="eastAsia"/>
        </w:rPr>
        <w:t>按照7.5进行试验。</w:t>
      </w:r>
    </w:p>
    <w:p w:rsidR="009C4416" w:rsidRDefault="009C4416" w:rsidP="009C4416">
      <w:pPr>
        <w:pStyle w:val="a3"/>
        <w:spacing w:before="156" w:after="156"/>
      </w:pPr>
      <w:r>
        <w:rPr>
          <w:rFonts w:hint="eastAsia"/>
        </w:rPr>
        <w:t>塑料杆</w:t>
      </w:r>
    </w:p>
    <w:p w:rsidR="009C4416" w:rsidRDefault="009C4416" w:rsidP="009C4416">
      <w:pPr>
        <w:pStyle w:val="a4"/>
        <w:spacing w:before="156" w:after="156"/>
      </w:pPr>
      <w:r>
        <w:rPr>
          <w:rFonts w:hint="eastAsia"/>
        </w:rPr>
        <w:t>塑料杆的材料类型</w:t>
      </w:r>
    </w:p>
    <w:p w:rsidR="009C4416" w:rsidRDefault="009C4416" w:rsidP="009C4416">
      <w:pPr>
        <w:pStyle w:val="aff6"/>
      </w:pPr>
      <w:r>
        <w:t>塑料杆具体材料类型的选择</w:t>
      </w:r>
      <w:r w:rsidRPr="009C4416">
        <w:rPr>
          <w:rFonts w:hint="eastAsia"/>
        </w:rPr>
        <w:t>及加工方法由制造商规定。</w:t>
      </w:r>
    </w:p>
    <w:p w:rsidR="009C4416" w:rsidRDefault="009C4416" w:rsidP="009C4416">
      <w:pPr>
        <w:pStyle w:val="a4"/>
        <w:spacing w:before="156" w:after="156"/>
      </w:pPr>
      <w:r>
        <w:rPr>
          <w:rFonts w:hint="eastAsia"/>
        </w:rPr>
        <w:t>塑料杆的拉伸强度</w:t>
      </w:r>
    </w:p>
    <w:p w:rsidR="009C4416" w:rsidRDefault="009C4416" w:rsidP="009C4416">
      <w:pPr>
        <w:pStyle w:val="aff6"/>
      </w:pPr>
      <w:r>
        <w:rPr>
          <w:rFonts w:hint="eastAsia"/>
        </w:rPr>
        <w:t>塑料杆的拉伸强度应不小于130 MPa。</w:t>
      </w:r>
    </w:p>
    <w:p w:rsidR="009C4416" w:rsidRDefault="009C4416" w:rsidP="009C4416">
      <w:pPr>
        <w:pStyle w:val="aff6"/>
      </w:pPr>
      <w:r>
        <w:rPr>
          <w:rFonts w:hint="eastAsia"/>
        </w:rPr>
        <w:t>应按照7.6进行试验。</w:t>
      </w:r>
    </w:p>
    <w:p w:rsidR="009C4416" w:rsidRDefault="009C4416" w:rsidP="009C4416">
      <w:pPr>
        <w:pStyle w:val="a4"/>
        <w:spacing w:before="156" w:after="156"/>
      </w:pPr>
      <w:r>
        <w:rPr>
          <w:rFonts w:hint="eastAsia"/>
        </w:rPr>
        <w:t>塑料杆的耐热性和颜色稳定性</w:t>
      </w:r>
    </w:p>
    <w:p w:rsidR="009C4416" w:rsidRDefault="009C4416" w:rsidP="009C4416">
      <w:pPr>
        <w:pStyle w:val="aff6"/>
      </w:pPr>
      <w:r>
        <w:rPr>
          <w:rFonts w:hint="eastAsia"/>
        </w:rPr>
        <w:t>本要求不适用于一次性使用的器械。</w:t>
      </w:r>
    </w:p>
    <w:p w:rsidR="009C4416" w:rsidRDefault="009C4416" w:rsidP="009C4416">
      <w:pPr>
        <w:pStyle w:val="aff6"/>
      </w:pPr>
      <w:r>
        <w:rPr>
          <w:rFonts w:hint="eastAsia"/>
        </w:rPr>
        <w:t>试验后，塑料杆不应有变形及可见的颜色变化。</w:t>
      </w:r>
    </w:p>
    <w:p w:rsidR="009C4416" w:rsidRDefault="009C4416" w:rsidP="009C4416">
      <w:pPr>
        <w:pStyle w:val="aff6"/>
      </w:pPr>
      <w:r>
        <w:rPr>
          <w:rFonts w:hint="eastAsia"/>
        </w:rPr>
        <w:t>应按照7.7进行试验。</w:t>
      </w:r>
    </w:p>
    <w:p w:rsidR="009C4416" w:rsidRDefault="009C4416" w:rsidP="009C4416">
      <w:pPr>
        <w:pStyle w:val="a4"/>
        <w:spacing w:before="156" w:after="156"/>
      </w:pPr>
      <w:r>
        <w:rPr>
          <w:rFonts w:hint="eastAsia"/>
        </w:rPr>
        <w:t>塑料杆的耐膨胀和抗化学物的稳定性</w:t>
      </w:r>
    </w:p>
    <w:p w:rsidR="009C4416" w:rsidRDefault="009C4416" w:rsidP="009C4416">
      <w:pPr>
        <w:pStyle w:val="aff6"/>
      </w:pPr>
      <w:r>
        <w:rPr>
          <w:rFonts w:hint="eastAsia"/>
        </w:rPr>
        <w:t>使用制造商推荐的消毒或灭菌溶液处理时，塑料杆的膨胀不应超过图5～图9规定的公差范围。按7.7灭菌时，杆部应符合图9的公差范围。</w:t>
      </w:r>
    </w:p>
    <w:p w:rsidR="009C4416" w:rsidRDefault="009C4416" w:rsidP="009C4416">
      <w:pPr>
        <w:pStyle w:val="aff6"/>
      </w:pPr>
      <w:r>
        <w:rPr>
          <w:rFonts w:hint="eastAsia"/>
        </w:rPr>
        <w:t>应按照7.1～7.3进行试验。</w:t>
      </w:r>
    </w:p>
    <w:p w:rsidR="009C4416" w:rsidRDefault="009C4416" w:rsidP="009C4416">
      <w:pPr>
        <w:pStyle w:val="a4"/>
        <w:spacing w:before="156" w:after="156"/>
      </w:pPr>
      <w:r>
        <w:rPr>
          <w:rFonts w:hint="eastAsia"/>
        </w:rPr>
        <w:t>标识</w:t>
      </w:r>
    </w:p>
    <w:p w:rsidR="009C4416" w:rsidRDefault="009C4416" w:rsidP="009C4416">
      <w:pPr>
        <w:pStyle w:val="aff6"/>
      </w:pPr>
      <w:r w:rsidRPr="009C4416">
        <w:rPr>
          <w:rFonts w:hint="eastAsia"/>
        </w:rPr>
        <w:t>除非器械标记为一次性使用，否则根据制造商的说明，标识应能抵抗至少5</w:t>
      </w:r>
      <w:r>
        <w:rPr>
          <w:rFonts w:hint="eastAsia"/>
        </w:rPr>
        <w:t>次</w:t>
      </w:r>
      <w:r w:rsidRPr="009C4416">
        <w:rPr>
          <w:rFonts w:hint="eastAsia"/>
        </w:rPr>
        <w:t>消毒、清洁和</w:t>
      </w:r>
      <w:r>
        <w:rPr>
          <w:rFonts w:hint="eastAsia"/>
        </w:rPr>
        <w:t>灭菌重复处理</w:t>
      </w:r>
      <w:r w:rsidRPr="009C4416">
        <w:rPr>
          <w:rFonts w:hint="eastAsia"/>
        </w:rPr>
        <w:t>。</w:t>
      </w:r>
    </w:p>
    <w:p w:rsidR="00980178" w:rsidRDefault="00980178" w:rsidP="009C4416">
      <w:pPr>
        <w:pStyle w:val="aff6"/>
      </w:pPr>
      <w:r>
        <w:rPr>
          <w:rFonts w:hint="eastAsia"/>
        </w:rPr>
        <w:t>目视检查。</w:t>
      </w:r>
    </w:p>
    <w:p w:rsidR="009C4416" w:rsidRDefault="009C4416" w:rsidP="009C4416">
      <w:pPr>
        <w:pStyle w:val="a1"/>
        <w:spacing w:before="312" w:after="312"/>
      </w:pPr>
      <w:bookmarkStart w:id="34" w:name="_Toc37943912"/>
      <w:r>
        <w:rPr>
          <w:rFonts w:hint="eastAsia"/>
        </w:rPr>
        <w:t>抽样及合格/不合格评价</w:t>
      </w:r>
      <w:bookmarkEnd w:id="34"/>
    </w:p>
    <w:p w:rsidR="009C4416" w:rsidRDefault="009C4416" w:rsidP="009C4416">
      <w:pPr>
        <w:pStyle w:val="aff6"/>
      </w:pPr>
      <w:r>
        <w:rPr>
          <w:rFonts w:hint="eastAsia"/>
        </w:rPr>
        <w:t>从验证批次中随机抽取10个器械，按第7章所述方法进行试验。</w:t>
      </w:r>
    </w:p>
    <w:p w:rsidR="009C4416" w:rsidRDefault="009C4416" w:rsidP="009C4416">
      <w:pPr>
        <w:pStyle w:val="aff6"/>
      </w:pPr>
      <w:r>
        <w:rPr>
          <w:rFonts w:hint="eastAsia"/>
        </w:rPr>
        <w:t>如果8个或少于8个的器械通过，则产品不合格。</w:t>
      </w:r>
    </w:p>
    <w:p w:rsidR="009C4416" w:rsidRDefault="009C4416" w:rsidP="009C4416">
      <w:pPr>
        <w:pStyle w:val="aff6"/>
      </w:pPr>
      <w:r>
        <w:rPr>
          <w:rFonts w:hint="eastAsia"/>
        </w:rPr>
        <w:t>如果9个器械通过，则应再测试10个器械。当这10器械都通过检验，则认为器械符合要求。</w:t>
      </w:r>
    </w:p>
    <w:p w:rsidR="009C4416" w:rsidRDefault="009C4416" w:rsidP="009C4416">
      <w:pPr>
        <w:pStyle w:val="a1"/>
        <w:spacing w:before="312" w:after="312"/>
      </w:pPr>
      <w:bookmarkStart w:id="35" w:name="_Toc37943913"/>
      <w:r>
        <w:rPr>
          <w:rFonts w:hint="eastAsia"/>
        </w:rPr>
        <w:t>测量和试验方法</w:t>
      </w:r>
      <w:bookmarkEnd w:id="35"/>
    </w:p>
    <w:p w:rsidR="009C4416" w:rsidRDefault="009C4416" w:rsidP="009C4416">
      <w:pPr>
        <w:pStyle w:val="a2"/>
        <w:spacing w:before="156" w:after="156"/>
      </w:pPr>
      <w:bookmarkStart w:id="36" w:name="_Toc37943914"/>
      <w:r>
        <w:rPr>
          <w:rFonts w:hint="eastAsia"/>
        </w:rPr>
        <w:lastRenderedPageBreak/>
        <w:t>杆直径</w:t>
      </w:r>
      <w:bookmarkEnd w:id="36"/>
    </w:p>
    <w:p w:rsidR="00A23100" w:rsidRDefault="00A23100" w:rsidP="00A23100">
      <w:pPr>
        <w:pStyle w:val="aff6"/>
      </w:pPr>
      <w:r>
        <w:rPr>
          <w:rFonts w:hint="eastAsia"/>
        </w:rPr>
        <w:t>应根据YY/T 0874的要求，使用合适的测量设备测量杆部直径。制造商应验证测量装置的精度是否适用。</w:t>
      </w:r>
    </w:p>
    <w:p w:rsidR="009C4416" w:rsidRDefault="00A23100" w:rsidP="00A23100">
      <w:pPr>
        <w:pStyle w:val="aff6"/>
      </w:pPr>
      <w:r>
        <w:rPr>
          <w:rFonts w:hint="eastAsia"/>
        </w:rPr>
        <w:t>应在配合长度</w:t>
      </w:r>
      <w:r w:rsidRPr="0079170C">
        <w:rPr>
          <w:rFonts w:ascii="Times New Roman"/>
          <w:i/>
        </w:rPr>
        <w:t>l</w:t>
      </w:r>
      <w:r w:rsidRPr="0079170C">
        <w:rPr>
          <w:rFonts w:hint="eastAsia"/>
          <w:vertAlign w:val="subscript"/>
        </w:rPr>
        <w:t>1</w:t>
      </w:r>
      <w:r>
        <w:rPr>
          <w:rFonts w:hint="eastAsia"/>
        </w:rPr>
        <w:t>以内测量杆的直径</w:t>
      </w:r>
      <w:r w:rsidRPr="0079170C">
        <w:rPr>
          <w:rFonts w:ascii="Times New Roman"/>
          <w:i/>
        </w:rPr>
        <w:t>d</w:t>
      </w:r>
      <w:r w:rsidRPr="0079170C">
        <w:rPr>
          <w:rFonts w:hint="eastAsia"/>
          <w:vertAlign w:val="subscript"/>
        </w:rPr>
        <w:t>1</w:t>
      </w:r>
      <w:r>
        <w:rPr>
          <w:rFonts w:hint="eastAsia"/>
        </w:rPr>
        <w:t>。</w:t>
      </w:r>
    </w:p>
    <w:p w:rsidR="00A23100" w:rsidRDefault="00A23100" w:rsidP="00A23100">
      <w:pPr>
        <w:pStyle w:val="a2"/>
        <w:spacing w:before="156" w:after="156"/>
      </w:pPr>
      <w:bookmarkStart w:id="37" w:name="_Toc37943915"/>
      <w:r>
        <w:rPr>
          <w:rFonts w:hint="eastAsia"/>
        </w:rPr>
        <w:t>其它尺寸</w:t>
      </w:r>
      <w:bookmarkEnd w:id="37"/>
    </w:p>
    <w:p w:rsidR="00A23100" w:rsidRDefault="00A23100" w:rsidP="00A23100">
      <w:pPr>
        <w:pStyle w:val="aff6"/>
      </w:pPr>
      <w:r w:rsidRPr="00A23100">
        <w:rPr>
          <w:rFonts w:hint="eastAsia"/>
        </w:rPr>
        <w:t>其它尺寸的测量应按照YY/T 0874的要求，使用合适的测量装置进行。制造商应验证测量装置的精度是否适用。</w:t>
      </w:r>
    </w:p>
    <w:p w:rsidR="00A23100" w:rsidRDefault="00A23100" w:rsidP="00A23100">
      <w:pPr>
        <w:pStyle w:val="a2"/>
        <w:spacing w:before="156" w:after="156"/>
      </w:pPr>
      <w:bookmarkStart w:id="38" w:name="_Toc37943916"/>
      <w:r>
        <w:rPr>
          <w:rFonts w:hint="eastAsia"/>
        </w:rPr>
        <w:t>杆的圆柱度</w:t>
      </w:r>
      <w:bookmarkEnd w:id="38"/>
    </w:p>
    <w:p w:rsidR="00A23100" w:rsidRDefault="00A23100" w:rsidP="00A23100">
      <w:pPr>
        <w:pStyle w:val="aff6"/>
      </w:pPr>
      <w:r w:rsidRPr="00A23100">
        <w:rPr>
          <w:rFonts w:hint="eastAsia"/>
        </w:rPr>
        <w:t>采用基于3点的测试方法，例如：径向跳动或直线度测量。</w:t>
      </w:r>
    </w:p>
    <w:p w:rsidR="00A23100" w:rsidRDefault="00A23100" w:rsidP="00A23100">
      <w:pPr>
        <w:pStyle w:val="a2"/>
        <w:spacing w:before="156" w:after="156"/>
      </w:pPr>
      <w:bookmarkStart w:id="39" w:name="_Toc37943917"/>
      <w:r>
        <w:rPr>
          <w:rFonts w:hint="eastAsia"/>
        </w:rPr>
        <w:t>表面粗糙度</w:t>
      </w:r>
      <w:bookmarkEnd w:id="39"/>
    </w:p>
    <w:p w:rsidR="00A23100" w:rsidRDefault="00A23100" w:rsidP="00A23100">
      <w:pPr>
        <w:pStyle w:val="aff6"/>
      </w:pPr>
      <w:r w:rsidRPr="00A23100">
        <w:rPr>
          <w:rFonts w:hint="eastAsia"/>
        </w:rPr>
        <w:t>根据GB/T 6062和GB/T 10610测试表面粗糙度。</w:t>
      </w:r>
    </w:p>
    <w:p w:rsidR="00A23100" w:rsidRDefault="00A23100" w:rsidP="00A23100">
      <w:pPr>
        <w:pStyle w:val="a2"/>
        <w:spacing w:before="156" w:after="156"/>
      </w:pPr>
      <w:bookmarkStart w:id="40" w:name="_Toc37943918"/>
      <w:r>
        <w:rPr>
          <w:rFonts w:hint="eastAsia"/>
        </w:rPr>
        <w:t>维氏硬度</w:t>
      </w:r>
      <w:bookmarkEnd w:id="40"/>
    </w:p>
    <w:p w:rsidR="00A23100" w:rsidRDefault="00A23100" w:rsidP="00A23100">
      <w:pPr>
        <w:pStyle w:val="aff6"/>
      </w:pPr>
      <w:r>
        <w:rPr>
          <w:rFonts w:hint="eastAsia"/>
        </w:rPr>
        <w:t>根据GB/T 4340.1测试维氏硬度。本试验适用于金属、碳化钨杆。</w:t>
      </w:r>
    </w:p>
    <w:p w:rsidR="00A23100" w:rsidRDefault="00A23100" w:rsidP="00A23100">
      <w:pPr>
        <w:pStyle w:val="aff6"/>
      </w:pPr>
      <w:r>
        <w:rPr>
          <w:rFonts w:hint="eastAsia"/>
        </w:rPr>
        <w:t>对于陶瓷杆，按照EN 843-4或GB/T 4340.1测试硬度。</w:t>
      </w:r>
    </w:p>
    <w:p w:rsidR="00A23100" w:rsidRDefault="00A23100" w:rsidP="00A23100">
      <w:pPr>
        <w:pStyle w:val="a2"/>
        <w:spacing w:before="156" w:after="156"/>
      </w:pPr>
      <w:bookmarkStart w:id="41" w:name="_Toc37943919"/>
      <w:r>
        <w:rPr>
          <w:rFonts w:hint="eastAsia"/>
        </w:rPr>
        <w:t>拉伸强度（仅适用于塑料杆）</w:t>
      </w:r>
      <w:bookmarkEnd w:id="41"/>
    </w:p>
    <w:p w:rsidR="00A23100" w:rsidRDefault="00A23100" w:rsidP="00A23100">
      <w:pPr>
        <w:pStyle w:val="aff6"/>
      </w:pPr>
      <w:r w:rsidRPr="00A23100">
        <w:rPr>
          <w:rFonts w:hint="eastAsia"/>
        </w:rPr>
        <w:t>根据GB/T 1040.2测试拉伸强度。该测试适用于塑料杆。</w:t>
      </w:r>
    </w:p>
    <w:p w:rsidR="00A23100" w:rsidRDefault="00A23100" w:rsidP="00A23100">
      <w:pPr>
        <w:pStyle w:val="a2"/>
        <w:spacing w:before="156" w:after="156"/>
      </w:pPr>
      <w:bookmarkStart w:id="42" w:name="_Toc37943920"/>
      <w:r>
        <w:rPr>
          <w:rFonts w:hint="eastAsia"/>
        </w:rPr>
        <w:t>耐热性、颜色稳定性和耐膨胀（仅适用于塑料杆）</w:t>
      </w:r>
      <w:bookmarkEnd w:id="42"/>
    </w:p>
    <w:p w:rsidR="00A23100" w:rsidRDefault="00A23100" w:rsidP="00A23100">
      <w:pPr>
        <w:pStyle w:val="a3"/>
        <w:spacing w:before="156" w:after="156"/>
      </w:pPr>
      <w:r>
        <w:t>仪器</w:t>
      </w:r>
    </w:p>
    <w:p w:rsidR="00A23100" w:rsidRDefault="00A23100" w:rsidP="00A23100">
      <w:pPr>
        <w:pStyle w:val="aff6"/>
      </w:pPr>
      <w:r w:rsidRPr="00A23100">
        <w:rPr>
          <w:rFonts w:hint="eastAsia"/>
        </w:rPr>
        <w:t>高温高压蒸汽消毒柜。</w:t>
      </w:r>
    </w:p>
    <w:p w:rsidR="00A23100" w:rsidRDefault="00A23100" w:rsidP="00A23100">
      <w:pPr>
        <w:pStyle w:val="a3"/>
        <w:spacing w:before="156" w:after="156"/>
      </w:pPr>
      <w:r>
        <w:rPr>
          <w:rFonts w:hint="eastAsia"/>
        </w:rPr>
        <w:t>步骤</w:t>
      </w:r>
    </w:p>
    <w:p w:rsidR="00A23100" w:rsidRDefault="00A23100" w:rsidP="00A23100">
      <w:pPr>
        <w:pStyle w:val="aff6"/>
      </w:pPr>
      <w:r w:rsidRPr="00A23100">
        <w:rPr>
          <w:rFonts w:hint="eastAsia"/>
        </w:rPr>
        <w:t>在（134±2）</w:t>
      </w:r>
      <w:r w:rsidRPr="00A23100">
        <w:rPr>
          <w:rFonts w:hint="eastAsia"/>
          <w:vertAlign w:val="superscript"/>
        </w:rPr>
        <w:t>o</w:t>
      </w:r>
      <w:r w:rsidRPr="00A23100">
        <w:rPr>
          <w:rFonts w:hint="eastAsia"/>
        </w:rPr>
        <w:t>C的压力下，在220 KPa（2.2 bar）的压力下对10个各种尺寸的器械进行高压灭菌20分钟。</w:t>
      </w:r>
    </w:p>
    <w:p w:rsidR="00A23100" w:rsidRDefault="00A23100" w:rsidP="00A23100">
      <w:pPr>
        <w:pStyle w:val="a3"/>
        <w:spacing w:before="156" w:after="156"/>
      </w:pPr>
      <w:r>
        <w:rPr>
          <w:rFonts w:hint="eastAsia"/>
        </w:rPr>
        <w:t>重复处理过程中的耐膨胀性</w:t>
      </w:r>
    </w:p>
    <w:p w:rsidR="00A23100" w:rsidRPr="00A23100" w:rsidRDefault="00A23100" w:rsidP="00A23100">
      <w:pPr>
        <w:pStyle w:val="aff6"/>
      </w:pPr>
      <w:r w:rsidRPr="00A23100">
        <w:rPr>
          <w:rFonts w:hint="eastAsia"/>
        </w:rPr>
        <w:t>根据制造商的说明，进行一次重复处理。冷却至室温并干燥，确定材料足够干燥后的2小时内测量直径。</w:t>
      </w:r>
    </w:p>
    <w:p w:rsidR="00A23100" w:rsidRDefault="00A23100" w:rsidP="00A23100">
      <w:pPr>
        <w:pStyle w:val="a9"/>
      </w:pPr>
    </w:p>
    <w:p w:rsidR="00A23100" w:rsidRDefault="00A23100" w:rsidP="00A23100">
      <w:pPr>
        <w:pStyle w:val="af4"/>
      </w:pPr>
    </w:p>
    <w:p w:rsidR="00A23100" w:rsidRDefault="00A23100" w:rsidP="00A23100">
      <w:pPr>
        <w:pStyle w:val="af8"/>
      </w:pPr>
      <w:r>
        <w:br/>
      </w:r>
      <w:bookmarkStart w:id="43" w:name="_Toc37943921"/>
      <w:r>
        <w:rPr>
          <w:rFonts w:hint="eastAsia"/>
        </w:rPr>
        <w:t>（</w:t>
      </w:r>
      <w:r w:rsidR="008C180A">
        <w:rPr>
          <w:rFonts w:hint="eastAsia"/>
        </w:rPr>
        <w:t>资料</w:t>
      </w:r>
      <w:r>
        <w:rPr>
          <w:rFonts w:hint="eastAsia"/>
        </w:rPr>
        <w:t>性）</w:t>
      </w:r>
      <w:bookmarkEnd w:id="43"/>
      <w:r>
        <w:br/>
      </w:r>
    </w:p>
    <w:p w:rsidR="00A23100" w:rsidRPr="00DA6CC6" w:rsidRDefault="00A23100" w:rsidP="00A23100">
      <w:pPr>
        <w:rPr>
          <w:szCs w:val="21"/>
        </w:rPr>
      </w:pPr>
      <w:r w:rsidRPr="00DA6CC6">
        <w:rPr>
          <w:rFonts w:hint="eastAsia"/>
          <w:szCs w:val="21"/>
        </w:rPr>
        <w:t>A.1</w:t>
      </w:r>
      <w:r>
        <w:rPr>
          <w:rFonts w:hint="eastAsia"/>
          <w:szCs w:val="21"/>
        </w:rPr>
        <w:t>杆</w:t>
      </w:r>
      <w:r w:rsidRPr="00DA6CC6">
        <w:rPr>
          <w:rFonts w:hint="eastAsia"/>
          <w:szCs w:val="21"/>
        </w:rPr>
        <w:t>的类型</w:t>
      </w:r>
    </w:p>
    <w:p w:rsidR="00A23100" w:rsidRPr="00DA6CC6" w:rsidRDefault="002110B8" w:rsidP="00A23100">
      <w:pPr>
        <w:ind w:firstLineChars="150" w:firstLine="315"/>
        <w:rPr>
          <w:szCs w:val="21"/>
        </w:rPr>
      </w:pPr>
      <w:r>
        <w:rPr>
          <w:szCs w:val="21"/>
        </w:rPr>
        <w:t>出于质量控制的目的，器械杆的分类如第</w:t>
      </w:r>
      <w:r>
        <w:rPr>
          <w:rFonts w:hint="eastAsia"/>
          <w:szCs w:val="21"/>
        </w:rPr>
        <w:t>4</w:t>
      </w:r>
      <w:r>
        <w:rPr>
          <w:rFonts w:hint="eastAsia"/>
          <w:szCs w:val="21"/>
        </w:rPr>
        <w:t>章所示。</w:t>
      </w:r>
    </w:p>
    <w:p w:rsidR="00A23100" w:rsidRPr="00DA6CC6" w:rsidRDefault="00A23100" w:rsidP="00A23100">
      <w:pPr>
        <w:rPr>
          <w:szCs w:val="21"/>
        </w:rPr>
      </w:pPr>
      <w:r w:rsidRPr="00DA6CC6">
        <w:rPr>
          <w:rFonts w:hint="eastAsia"/>
          <w:szCs w:val="21"/>
        </w:rPr>
        <w:t>A.2</w:t>
      </w:r>
      <w:r w:rsidRPr="00DA6CC6">
        <w:rPr>
          <w:rFonts w:hint="eastAsia"/>
          <w:szCs w:val="21"/>
        </w:rPr>
        <w:t>缺陷</w:t>
      </w:r>
    </w:p>
    <w:p w:rsidR="00A23100" w:rsidRPr="00DA6CC6" w:rsidRDefault="00A23100" w:rsidP="00A23100">
      <w:pPr>
        <w:rPr>
          <w:szCs w:val="21"/>
        </w:rPr>
      </w:pPr>
      <w:r w:rsidRPr="00DA6CC6">
        <w:rPr>
          <w:rFonts w:hint="eastAsia"/>
          <w:szCs w:val="21"/>
        </w:rPr>
        <w:t>A.2.1</w:t>
      </w:r>
      <w:r w:rsidRPr="00DA6CC6">
        <w:rPr>
          <w:rFonts w:hint="eastAsia"/>
          <w:szCs w:val="21"/>
        </w:rPr>
        <w:t>主要缺陷</w:t>
      </w:r>
    </w:p>
    <w:p w:rsidR="00A23100" w:rsidRPr="00DA6CC6" w:rsidRDefault="00A23100" w:rsidP="00A23100">
      <w:pPr>
        <w:ind w:firstLineChars="200" w:firstLine="420"/>
        <w:rPr>
          <w:szCs w:val="21"/>
        </w:rPr>
      </w:pPr>
      <w:r w:rsidRPr="00DA6CC6">
        <w:rPr>
          <w:rFonts w:hint="eastAsia"/>
          <w:szCs w:val="21"/>
        </w:rPr>
        <w:t>主要缺陷应为表</w:t>
      </w:r>
      <w:r w:rsidRPr="00DA6CC6">
        <w:rPr>
          <w:rFonts w:hint="eastAsia"/>
          <w:szCs w:val="21"/>
        </w:rPr>
        <w:t>A.1</w:t>
      </w:r>
      <w:r w:rsidRPr="00DA6CC6">
        <w:rPr>
          <w:rFonts w:hint="eastAsia"/>
          <w:szCs w:val="21"/>
        </w:rPr>
        <w:t>所列规范的偏差。主要缺陷仅包括</w:t>
      </w:r>
      <w:r w:rsidR="00167BA4">
        <w:rPr>
          <w:rFonts w:hint="eastAsia"/>
          <w:szCs w:val="21"/>
        </w:rPr>
        <w:t>影响器械</w:t>
      </w:r>
      <w:r w:rsidRPr="00DA6CC6">
        <w:rPr>
          <w:rFonts w:hint="eastAsia"/>
          <w:szCs w:val="21"/>
        </w:rPr>
        <w:t>正常</w:t>
      </w:r>
      <w:r w:rsidR="00167BA4">
        <w:rPr>
          <w:rFonts w:hint="eastAsia"/>
          <w:szCs w:val="21"/>
        </w:rPr>
        <w:t>工作</w:t>
      </w:r>
      <w:r w:rsidRPr="00DA6CC6">
        <w:rPr>
          <w:rFonts w:hint="eastAsia"/>
          <w:szCs w:val="21"/>
        </w:rPr>
        <w:t>的项目。</w:t>
      </w:r>
    </w:p>
    <w:p w:rsidR="00A23100" w:rsidRPr="00DA6CC6" w:rsidRDefault="00A23100" w:rsidP="00A23100">
      <w:pPr>
        <w:rPr>
          <w:szCs w:val="21"/>
        </w:rPr>
      </w:pPr>
      <w:r w:rsidRPr="00DA6CC6">
        <w:rPr>
          <w:rFonts w:hint="eastAsia"/>
          <w:szCs w:val="21"/>
        </w:rPr>
        <w:t>A.2.2</w:t>
      </w:r>
      <w:r w:rsidRPr="00DA6CC6">
        <w:rPr>
          <w:rFonts w:hint="eastAsia"/>
          <w:szCs w:val="21"/>
        </w:rPr>
        <w:t>次要缺陷</w:t>
      </w:r>
    </w:p>
    <w:p w:rsidR="00A23100" w:rsidRPr="00DA6CC6" w:rsidRDefault="00A23100" w:rsidP="00A23100">
      <w:pPr>
        <w:ind w:firstLineChars="200" w:firstLine="420"/>
        <w:rPr>
          <w:szCs w:val="21"/>
        </w:rPr>
      </w:pPr>
      <w:r w:rsidRPr="00DA6CC6">
        <w:rPr>
          <w:rFonts w:hint="eastAsia"/>
          <w:szCs w:val="21"/>
        </w:rPr>
        <w:t>次要缺陷应为表</w:t>
      </w:r>
      <w:r w:rsidRPr="00DA6CC6">
        <w:rPr>
          <w:rFonts w:hint="eastAsia"/>
          <w:szCs w:val="21"/>
        </w:rPr>
        <w:t>A.1</w:t>
      </w:r>
      <w:r w:rsidRPr="00DA6CC6">
        <w:rPr>
          <w:rFonts w:hint="eastAsia"/>
          <w:szCs w:val="21"/>
        </w:rPr>
        <w:t>中未列出的所有配件尺寸偏差。次要缺陷包括</w:t>
      </w:r>
      <w:r w:rsidR="00167BA4">
        <w:rPr>
          <w:rFonts w:hint="eastAsia"/>
          <w:szCs w:val="21"/>
        </w:rPr>
        <w:t>所有其它可能降低产品质量的规范偏差</w:t>
      </w:r>
      <w:r w:rsidRPr="00DA6CC6">
        <w:rPr>
          <w:rFonts w:hint="eastAsia"/>
          <w:szCs w:val="21"/>
        </w:rPr>
        <w:t>，但不会</w:t>
      </w:r>
      <w:r w:rsidR="00167BA4" w:rsidRPr="00167BA4">
        <w:rPr>
          <w:rFonts w:hint="eastAsia"/>
          <w:szCs w:val="21"/>
        </w:rPr>
        <w:t>影响器械正常工作</w:t>
      </w:r>
      <w:r w:rsidRPr="00DA6CC6">
        <w:rPr>
          <w:rFonts w:hint="eastAsia"/>
          <w:szCs w:val="21"/>
        </w:rPr>
        <w:t>。</w:t>
      </w:r>
    </w:p>
    <w:p w:rsidR="00A23100" w:rsidRDefault="00A23100" w:rsidP="00DA59E7">
      <w:pPr>
        <w:pStyle w:val="af5"/>
        <w:spacing w:before="156" w:after="156"/>
      </w:pPr>
      <w:r w:rsidRPr="0045370B">
        <w:rPr>
          <w:rFonts w:hint="eastAsia"/>
        </w:rPr>
        <w:t>主要缺陷</w:t>
      </w:r>
    </w:p>
    <w:p w:rsidR="00167BA4" w:rsidRPr="00167BA4" w:rsidRDefault="00167BA4" w:rsidP="00167BA4">
      <w:pPr>
        <w:pStyle w:val="aff6"/>
        <w:ind w:firstLine="360"/>
        <w:jc w:val="right"/>
        <w:rPr>
          <w:sz w:val="18"/>
          <w:szCs w:val="18"/>
        </w:rPr>
      </w:pPr>
      <w:r w:rsidRPr="00167BA4">
        <w:rPr>
          <w:sz w:val="18"/>
          <w:szCs w:val="18"/>
        </w:rPr>
        <w:t>单位：毫米</w:t>
      </w:r>
    </w:p>
    <w:tbl>
      <w:tblPr>
        <w:tblStyle w:val="afffffa"/>
        <w:tblW w:w="935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tblPr>
      <w:tblGrid>
        <w:gridCol w:w="1559"/>
        <w:gridCol w:w="1559"/>
        <w:gridCol w:w="1559"/>
        <w:gridCol w:w="1559"/>
        <w:gridCol w:w="1559"/>
        <w:gridCol w:w="1559"/>
      </w:tblGrid>
      <w:tr w:rsidR="002110B8" w:rsidRPr="002110B8" w:rsidTr="002110B8">
        <w:tc>
          <w:tcPr>
            <w:tcW w:w="1559" w:type="dxa"/>
            <w:tcBorders>
              <w:top w:val="single" w:sz="8" w:space="0" w:color="auto"/>
              <w:bottom w:val="single" w:sz="8" w:space="0" w:color="auto"/>
            </w:tcBorders>
            <w:shd w:val="clear" w:color="auto" w:fill="auto"/>
            <w:vAlign w:val="center"/>
          </w:tcPr>
          <w:p w:rsidR="002110B8" w:rsidRPr="002110B8" w:rsidRDefault="002110B8" w:rsidP="002110B8">
            <w:pPr>
              <w:jc w:val="center"/>
              <w:rPr>
                <w:rFonts w:ascii="Times New Roman"/>
              </w:rPr>
            </w:pPr>
            <w:r w:rsidRPr="002110B8">
              <w:rPr>
                <w:rFonts w:ascii="Times New Roman"/>
              </w:rPr>
              <w:t>杆</w:t>
            </w:r>
          </w:p>
        </w:tc>
        <w:tc>
          <w:tcPr>
            <w:tcW w:w="1559" w:type="dxa"/>
            <w:tcBorders>
              <w:top w:val="single" w:sz="8" w:space="0" w:color="auto"/>
              <w:bottom w:val="single" w:sz="8" w:space="0" w:color="auto"/>
            </w:tcBorders>
            <w:shd w:val="clear" w:color="auto" w:fill="auto"/>
            <w:vAlign w:val="center"/>
          </w:tcPr>
          <w:p w:rsidR="002110B8" w:rsidRPr="002110B8" w:rsidRDefault="002110B8" w:rsidP="002110B8">
            <w:pPr>
              <w:spacing w:line="304" w:lineRule="exact"/>
              <w:jc w:val="center"/>
              <w:rPr>
                <w:rFonts w:ascii="Times New Roman"/>
                <w:sz w:val="20"/>
                <w:szCs w:val="20"/>
              </w:rPr>
            </w:pPr>
            <w:r w:rsidRPr="002110B8">
              <w:rPr>
                <w:rFonts w:ascii="Times New Roman"/>
                <w:i/>
                <w:sz w:val="20"/>
                <w:szCs w:val="20"/>
              </w:rPr>
              <w:t>d</w:t>
            </w:r>
            <w:r w:rsidRPr="002110B8">
              <w:rPr>
                <w:rFonts w:ascii="Times New Roman"/>
                <w:sz w:val="20"/>
                <w:szCs w:val="20"/>
                <w:vertAlign w:val="subscript"/>
              </w:rPr>
              <w:t>1</w:t>
            </w:r>
          </w:p>
        </w:tc>
        <w:tc>
          <w:tcPr>
            <w:tcW w:w="1559" w:type="dxa"/>
            <w:tcBorders>
              <w:top w:val="single" w:sz="8" w:space="0" w:color="auto"/>
              <w:bottom w:val="single" w:sz="8" w:space="0" w:color="auto"/>
            </w:tcBorders>
            <w:shd w:val="clear" w:color="auto" w:fill="auto"/>
            <w:vAlign w:val="center"/>
          </w:tcPr>
          <w:p w:rsidR="002110B8" w:rsidRPr="002110B8" w:rsidRDefault="002110B8" w:rsidP="002110B8">
            <w:pPr>
              <w:spacing w:line="304" w:lineRule="exact"/>
              <w:jc w:val="center"/>
              <w:rPr>
                <w:rFonts w:ascii="Times New Roman"/>
                <w:sz w:val="20"/>
                <w:szCs w:val="20"/>
              </w:rPr>
            </w:pPr>
            <w:r w:rsidRPr="002110B8">
              <w:rPr>
                <w:rFonts w:ascii="Times New Roman"/>
                <w:i/>
                <w:sz w:val="20"/>
                <w:szCs w:val="20"/>
              </w:rPr>
              <w:t>d</w:t>
            </w:r>
            <w:r w:rsidRPr="002110B8">
              <w:rPr>
                <w:rFonts w:ascii="Times New Roman"/>
                <w:sz w:val="20"/>
                <w:szCs w:val="20"/>
                <w:vertAlign w:val="subscript"/>
              </w:rPr>
              <w:t>2</w:t>
            </w:r>
          </w:p>
        </w:tc>
        <w:tc>
          <w:tcPr>
            <w:tcW w:w="1559" w:type="dxa"/>
            <w:tcBorders>
              <w:top w:val="single" w:sz="8" w:space="0" w:color="auto"/>
              <w:bottom w:val="single" w:sz="8" w:space="0" w:color="auto"/>
            </w:tcBorders>
            <w:shd w:val="clear" w:color="auto" w:fill="auto"/>
            <w:vAlign w:val="center"/>
          </w:tcPr>
          <w:p w:rsidR="002110B8" w:rsidRPr="002110B8" w:rsidRDefault="002110B8" w:rsidP="002110B8">
            <w:pPr>
              <w:spacing w:line="304" w:lineRule="exact"/>
              <w:jc w:val="center"/>
              <w:rPr>
                <w:rFonts w:ascii="Times New Roman"/>
                <w:sz w:val="20"/>
                <w:szCs w:val="20"/>
              </w:rPr>
            </w:pPr>
            <w:r w:rsidRPr="002110B8">
              <w:rPr>
                <w:rFonts w:ascii="Times New Roman"/>
                <w:i/>
                <w:sz w:val="20"/>
                <w:szCs w:val="20"/>
              </w:rPr>
              <w:t>l</w:t>
            </w:r>
            <w:r w:rsidRPr="002110B8">
              <w:rPr>
                <w:rFonts w:ascii="Times New Roman"/>
                <w:sz w:val="20"/>
                <w:szCs w:val="20"/>
                <w:vertAlign w:val="subscript"/>
              </w:rPr>
              <w:t>3</w:t>
            </w:r>
          </w:p>
        </w:tc>
        <w:tc>
          <w:tcPr>
            <w:tcW w:w="1559" w:type="dxa"/>
            <w:tcBorders>
              <w:top w:val="single" w:sz="8" w:space="0" w:color="auto"/>
              <w:bottom w:val="single" w:sz="8" w:space="0" w:color="auto"/>
            </w:tcBorders>
            <w:shd w:val="clear" w:color="auto" w:fill="auto"/>
            <w:vAlign w:val="center"/>
          </w:tcPr>
          <w:p w:rsidR="002110B8" w:rsidRPr="002110B8" w:rsidRDefault="002110B8" w:rsidP="002110B8">
            <w:pPr>
              <w:spacing w:line="304" w:lineRule="exact"/>
              <w:jc w:val="center"/>
              <w:rPr>
                <w:rFonts w:ascii="Times New Roman"/>
                <w:sz w:val="20"/>
                <w:szCs w:val="20"/>
              </w:rPr>
            </w:pPr>
            <w:r w:rsidRPr="002110B8">
              <w:rPr>
                <w:rFonts w:ascii="Times New Roman"/>
                <w:i/>
                <w:sz w:val="20"/>
                <w:szCs w:val="20"/>
              </w:rPr>
              <w:t>l</w:t>
            </w:r>
            <w:r w:rsidRPr="002110B8">
              <w:rPr>
                <w:rFonts w:ascii="Times New Roman"/>
                <w:sz w:val="20"/>
                <w:szCs w:val="20"/>
                <w:vertAlign w:val="subscript"/>
              </w:rPr>
              <w:t>4</w:t>
            </w:r>
          </w:p>
        </w:tc>
        <w:tc>
          <w:tcPr>
            <w:tcW w:w="1559" w:type="dxa"/>
            <w:tcBorders>
              <w:top w:val="single" w:sz="8" w:space="0" w:color="auto"/>
              <w:bottom w:val="single" w:sz="8" w:space="0" w:color="auto"/>
            </w:tcBorders>
            <w:shd w:val="clear" w:color="auto" w:fill="auto"/>
            <w:vAlign w:val="center"/>
          </w:tcPr>
          <w:p w:rsidR="002110B8" w:rsidRPr="002110B8" w:rsidRDefault="002110B8" w:rsidP="002110B8">
            <w:pPr>
              <w:jc w:val="center"/>
              <w:rPr>
                <w:rFonts w:ascii="Times New Roman"/>
                <w:i/>
                <w:sz w:val="20"/>
                <w:szCs w:val="20"/>
              </w:rPr>
            </w:pPr>
            <w:r w:rsidRPr="002110B8">
              <w:rPr>
                <w:rFonts w:ascii="Times New Roman"/>
                <w:i/>
                <w:sz w:val="20"/>
                <w:szCs w:val="20"/>
              </w:rPr>
              <w:t>s</w:t>
            </w:r>
          </w:p>
        </w:tc>
      </w:tr>
      <w:tr w:rsidR="00DA59E7" w:rsidRPr="002110B8" w:rsidTr="002110B8">
        <w:tc>
          <w:tcPr>
            <w:tcW w:w="1559" w:type="dxa"/>
            <w:tcBorders>
              <w:top w:val="single" w:sz="8" w:space="0" w:color="auto"/>
              <w:bottom w:val="single" w:sz="4"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1</w:t>
            </w:r>
            <w:r w:rsidRPr="002110B8">
              <w:rPr>
                <w:rFonts w:ascii="Times New Roman"/>
              </w:rPr>
              <w:t>型</w:t>
            </w:r>
          </w:p>
        </w:tc>
        <w:tc>
          <w:tcPr>
            <w:tcW w:w="1559" w:type="dxa"/>
            <w:tcBorders>
              <w:top w:val="single" w:sz="8" w:space="0" w:color="auto"/>
              <w:bottom w:val="single" w:sz="4"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&gt;2.35</w:t>
            </w:r>
          </w:p>
          <w:p w:rsidR="002110B8" w:rsidRPr="002110B8" w:rsidRDefault="002110B8" w:rsidP="002110B8">
            <w:pPr>
              <w:jc w:val="center"/>
              <w:rPr>
                <w:rFonts w:ascii="Times New Roman"/>
              </w:rPr>
            </w:pPr>
            <w:r w:rsidRPr="002110B8">
              <w:rPr>
                <w:rFonts w:ascii="Times New Roman"/>
              </w:rPr>
              <w:t>&lt;2.334</w:t>
            </w:r>
          </w:p>
          <w:p w:rsidR="002110B8" w:rsidRPr="002110B8" w:rsidRDefault="002110B8" w:rsidP="002110B8">
            <w:pPr>
              <w:jc w:val="center"/>
              <w:rPr>
                <w:rFonts w:ascii="Times New Roman"/>
              </w:rPr>
            </w:pPr>
            <w:r w:rsidRPr="002110B8">
              <w:rPr>
                <w:rFonts w:ascii="Times New Roman"/>
              </w:rPr>
              <w:t>&lt;2.3</w:t>
            </w:r>
            <w:r w:rsidRPr="002110B8">
              <w:rPr>
                <w:rFonts w:ascii="Times New Roman"/>
              </w:rPr>
              <w:t>（仅适用于塑料杆）</w:t>
            </w:r>
          </w:p>
        </w:tc>
        <w:tc>
          <w:tcPr>
            <w:tcW w:w="1559" w:type="dxa"/>
            <w:tcBorders>
              <w:top w:val="single" w:sz="8" w:space="0" w:color="auto"/>
              <w:bottom w:val="single" w:sz="4"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&gt;1.45</w:t>
            </w:r>
          </w:p>
        </w:tc>
        <w:tc>
          <w:tcPr>
            <w:tcW w:w="1559" w:type="dxa"/>
            <w:tcBorders>
              <w:top w:val="single" w:sz="8" w:space="0" w:color="auto"/>
              <w:bottom w:val="single" w:sz="4"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&lt;1.80</w:t>
            </w:r>
          </w:p>
        </w:tc>
        <w:tc>
          <w:tcPr>
            <w:tcW w:w="1559" w:type="dxa"/>
            <w:tcBorders>
              <w:top w:val="single" w:sz="8" w:space="0" w:color="auto"/>
              <w:bottom w:val="single" w:sz="4"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&lt;0.85</w:t>
            </w:r>
          </w:p>
        </w:tc>
        <w:tc>
          <w:tcPr>
            <w:tcW w:w="1559" w:type="dxa"/>
            <w:tcBorders>
              <w:top w:val="single" w:sz="8" w:space="0" w:color="auto"/>
              <w:bottom w:val="single" w:sz="4"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&gt;1.80</w:t>
            </w:r>
          </w:p>
        </w:tc>
      </w:tr>
      <w:tr w:rsidR="00DA59E7" w:rsidRPr="002110B8" w:rsidTr="002110B8">
        <w:tc>
          <w:tcPr>
            <w:tcW w:w="1559" w:type="dxa"/>
            <w:tcBorders>
              <w:top w:val="single" w:sz="4" w:space="0" w:color="auto"/>
              <w:bottom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2</w:t>
            </w:r>
            <w:r w:rsidRPr="002110B8">
              <w:rPr>
                <w:rFonts w:ascii="Times New Roman"/>
              </w:rPr>
              <w:t>型</w:t>
            </w:r>
          </w:p>
        </w:tc>
        <w:tc>
          <w:tcPr>
            <w:tcW w:w="1559" w:type="dxa"/>
            <w:tcBorders>
              <w:top w:val="single" w:sz="4" w:space="0" w:color="auto"/>
              <w:bottom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&gt;2.35</w:t>
            </w:r>
          </w:p>
          <w:p w:rsidR="002110B8" w:rsidRPr="002110B8" w:rsidRDefault="002110B8" w:rsidP="002110B8">
            <w:pPr>
              <w:jc w:val="center"/>
              <w:rPr>
                <w:rFonts w:ascii="Times New Roman"/>
              </w:rPr>
            </w:pPr>
            <w:r w:rsidRPr="002110B8">
              <w:rPr>
                <w:rFonts w:ascii="Times New Roman"/>
              </w:rPr>
              <w:t>&lt;2.334</w:t>
            </w:r>
          </w:p>
        </w:tc>
        <w:tc>
          <w:tcPr>
            <w:tcW w:w="1559" w:type="dxa"/>
            <w:tcBorders>
              <w:top w:val="single" w:sz="4" w:space="0" w:color="auto"/>
              <w:bottom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w:t>
            </w:r>
          </w:p>
        </w:tc>
        <w:tc>
          <w:tcPr>
            <w:tcW w:w="1559" w:type="dxa"/>
            <w:tcBorders>
              <w:top w:val="single" w:sz="4" w:space="0" w:color="auto"/>
              <w:bottom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w:t>
            </w:r>
          </w:p>
        </w:tc>
        <w:tc>
          <w:tcPr>
            <w:tcW w:w="1559" w:type="dxa"/>
            <w:tcBorders>
              <w:top w:val="single" w:sz="4" w:space="0" w:color="auto"/>
              <w:bottom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w:t>
            </w:r>
          </w:p>
        </w:tc>
        <w:tc>
          <w:tcPr>
            <w:tcW w:w="1559" w:type="dxa"/>
            <w:tcBorders>
              <w:top w:val="single" w:sz="4" w:space="0" w:color="auto"/>
              <w:bottom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w:t>
            </w:r>
          </w:p>
        </w:tc>
      </w:tr>
      <w:tr w:rsidR="00DA59E7" w:rsidRPr="002110B8" w:rsidTr="002110B8">
        <w:tc>
          <w:tcPr>
            <w:tcW w:w="1559" w:type="dxa"/>
            <w:tcBorders>
              <w:top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3</w:t>
            </w:r>
            <w:r w:rsidRPr="002110B8">
              <w:rPr>
                <w:rFonts w:ascii="Times New Roman"/>
              </w:rPr>
              <w:t>型</w:t>
            </w:r>
          </w:p>
        </w:tc>
        <w:tc>
          <w:tcPr>
            <w:tcW w:w="1559" w:type="dxa"/>
            <w:tcBorders>
              <w:top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&gt;1.60</w:t>
            </w:r>
          </w:p>
          <w:p w:rsidR="002110B8" w:rsidRPr="002110B8" w:rsidRDefault="002110B8" w:rsidP="002110B8">
            <w:pPr>
              <w:jc w:val="center"/>
              <w:rPr>
                <w:rFonts w:ascii="Times New Roman"/>
              </w:rPr>
            </w:pPr>
            <w:r w:rsidRPr="002110B8">
              <w:rPr>
                <w:rFonts w:ascii="Times New Roman"/>
              </w:rPr>
              <w:t>&lt;1.59</w:t>
            </w:r>
          </w:p>
        </w:tc>
        <w:tc>
          <w:tcPr>
            <w:tcW w:w="1559" w:type="dxa"/>
            <w:tcBorders>
              <w:top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w:t>
            </w:r>
          </w:p>
        </w:tc>
        <w:tc>
          <w:tcPr>
            <w:tcW w:w="1559" w:type="dxa"/>
            <w:tcBorders>
              <w:top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w:t>
            </w:r>
          </w:p>
        </w:tc>
        <w:tc>
          <w:tcPr>
            <w:tcW w:w="1559" w:type="dxa"/>
            <w:tcBorders>
              <w:top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w:t>
            </w:r>
          </w:p>
        </w:tc>
        <w:tc>
          <w:tcPr>
            <w:tcW w:w="1559" w:type="dxa"/>
            <w:tcBorders>
              <w:top w:val="single" w:sz="8" w:space="0" w:color="auto"/>
            </w:tcBorders>
            <w:shd w:val="clear" w:color="auto" w:fill="auto"/>
            <w:vAlign w:val="center"/>
          </w:tcPr>
          <w:p w:rsidR="00DA59E7" w:rsidRPr="002110B8" w:rsidRDefault="002110B8" w:rsidP="002110B8">
            <w:pPr>
              <w:jc w:val="center"/>
              <w:rPr>
                <w:rFonts w:ascii="Times New Roman"/>
              </w:rPr>
            </w:pPr>
            <w:r w:rsidRPr="002110B8">
              <w:rPr>
                <w:rFonts w:ascii="Times New Roman"/>
              </w:rPr>
              <w:t>—</w:t>
            </w:r>
          </w:p>
        </w:tc>
      </w:tr>
      <w:tr w:rsidR="00DA59E7" w:rsidRPr="002110B8" w:rsidTr="002110B8">
        <w:tc>
          <w:tcPr>
            <w:tcW w:w="1559" w:type="dxa"/>
            <w:shd w:val="clear" w:color="auto" w:fill="auto"/>
            <w:vAlign w:val="center"/>
          </w:tcPr>
          <w:p w:rsidR="00DA59E7" w:rsidRPr="002110B8" w:rsidRDefault="002110B8" w:rsidP="002110B8">
            <w:pPr>
              <w:jc w:val="center"/>
              <w:rPr>
                <w:rFonts w:ascii="Times New Roman"/>
              </w:rPr>
            </w:pPr>
            <w:r w:rsidRPr="002110B8">
              <w:rPr>
                <w:rFonts w:ascii="Times New Roman"/>
              </w:rPr>
              <w:t>4</w:t>
            </w:r>
            <w:r w:rsidRPr="002110B8">
              <w:rPr>
                <w:rFonts w:ascii="Times New Roman"/>
              </w:rPr>
              <w:t>型</w:t>
            </w:r>
          </w:p>
        </w:tc>
        <w:tc>
          <w:tcPr>
            <w:tcW w:w="1559" w:type="dxa"/>
            <w:shd w:val="clear" w:color="auto" w:fill="auto"/>
            <w:vAlign w:val="center"/>
          </w:tcPr>
          <w:p w:rsidR="00DA59E7" w:rsidRPr="002110B8" w:rsidRDefault="002110B8" w:rsidP="002110B8">
            <w:pPr>
              <w:jc w:val="center"/>
              <w:rPr>
                <w:rFonts w:ascii="Times New Roman"/>
              </w:rPr>
            </w:pPr>
            <w:r w:rsidRPr="002110B8">
              <w:rPr>
                <w:rFonts w:ascii="Times New Roman"/>
              </w:rPr>
              <w:t>&gt;3.00</w:t>
            </w:r>
          </w:p>
          <w:p w:rsidR="002110B8" w:rsidRPr="002110B8" w:rsidRDefault="002110B8" w:rsidP="002110B8">
            <w:pPr>
              <w:jc w:val="center"/>
              <w:rPr>
                <w:rFonts w:ascii="Times New Roman"/>
              </w:rPr>
            </w:pPr>
            <w:r w:rsidRPr="002110B8">
              <w:rPr>
                <w:rFonts w:ascii="Times New Roman"/>
              </w:rPr>
              <w:t>&lt;2.984</w:t>
            </w:r>
          </w:p>
        </w:tc>
        <w:tc>
          <w:tcPr>
            <w:tcW w:w="1559" w:type="dxa"/>
            <w:shd w:val="clear" w:color="auto" w:fill="auto"/>
            <w:vAlign w:val="center"/>
          </w:tcPr>
          <w:p w:rsidR="00DA59E7" w:rsidRPr="002110B8" w:rsidRDefault="002110B8" w:rsidP="002110B8">
            <w:pPr>
              <w:jc w:val="center"/>
              <w:rPr>
                <w:rFonts w:ascii="Times New Roman"/>
              </w:rPr>
            </w:pPr>
            <w:r w:rsidRPr="002110B8">
              <w:rPr>
                <w:rFonts w:ascii="Times New Roman"/>
              </w:rPr>
              <w:t>—</w:t>
            </w:r>
          </w:p>
        </w:tc>
        <w:tc>
          <w:tcPr>
            <w:tcW w:w="1559" w:type="dxa"/>
            <w:shd w:val="clear" w:color="auto" w:fill="auto"/>
            <w:vAlign w:val="center"/>
          </w:tcPr>
          <w:p w:rsidR="00DA59E7" w:rsidRPr="002110B8" w:rsidRDefault="002110B8" w:rsidP="002110B8">
            <w:pPr>
              <w:jc w:val="center"/>
              <w:rPr>
                <w:rFonts w:ascii="Times New Roman"/>
              </w:rPr>
            </w:pPr>
            <w:r w:rsidRPr="002110B8">
              <w:rPr>
                <w:rFonts w:ascii="Times New Roman"/>
              </w:rPr>
              <w:t>—</w:t>
            </w:r>
          </w:p>
        </w:tc>
        <w:tc>
          <w:tcPr>
            <w:tcW w:w="1559" w:type="dxa"/>
            <w:shd w:val="clear" w:color="auto" w:fill="auto"/>
            <w:vAlign w:val="center"/>
          </w:tcPr>
          <w:p w:rsidR="00DA59E7" w:rsidRPr="002110B8" w:rsidRDefault="002110B8" w:rsidP="002110B8">
            <w:pPr>
              <w:jc w:val="center"/>
              <w:rPr>
                <w:rFonts w:ascii="Times New Roman"/>
              </w:rPr>
            </w:pPr>
            <w:r w:rsidRPr="002110B8">
              <w:rPr>
                <w:rFonts w:ascii="Times New Roman"/>
              </w:rPr>
              <w:t>—</w:t>
            </w:r>
          </w:p>
        </w:tc>
        <w:tc>
          <w:tcPr>
            <w:tcW w:w="1559" w:type="dxa"/>
            <w:shd w:val="clear" w:color="auto" w:fill="auto"/>
            <w:vAlign w:val="center"/>
          </w:tcPr>
          <w:p w:rsidR="00DA59E7" w:rsidRPr="002110B8" w:rsidRDefault="002110B8" w:rsidP="002110B8">
            <w:pPr>
              <w:jc w:val="center"/>
              <w:rPr>
                <w:rFonts w:ascii="Times New Roman"/>
              </w:rPr>
            </w:pPr>
            <w:r w:rsidRPr="002110B8">
              <w:rPr>
                <w:rFonts w:ascii="Times New Roman"/>
              </w:rPr>
              <w:t>—</w:t>
            </w:r>
          </w:p>
        </w:tc>
      </w:tr>
    </w:tbl>
    <w:p w:rsidR="00A23100" w:rsidRPr="00A23100" w:rsidRDefault="00A23100" w:rsidP="00A23100">
      <w:pPr>
        <w:pStyle w:val="aff6"/>
      </w:pPr>
    </w:p>
    <w:p w:rsidR="00A23100" w:rsidRDefault="00A23100" w:rsidP="00A23100">
      <w:pPr>
        <w:pStyle w:val="afff3"/>
      </w:pPr>
      <w:bookmarkStart w:id="44" w:name="BKCKWX"/>
      <w:bookmarkStart w:id="45" w:name="_Toc37943922"/>
      <w:r>
        <w:rPr>
          <w:rFonts w:hint="eastAsia"/>
        </w:rPr>
        <w:lastRenderedPageBreak/>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44"/>
      <w:bookmarkEnd w:id="45"/>
    </w:p>
    <w:p w:rsidR="00A23100" w:rsidRPr="00A23100" w:rsidRDefault="00A23100" w:rsidP="00DA59E7">
      <w:pPr>
        <w:pStyle w:val="affffffa"/>
        <w:numPr>
          <w:ilvl w:val="0"/>
          <w:numId w:val="31"/>
        </w:numPr>
        <w:ind w:firstLineChars="0"/>
      </w:pPr>
      <w:r w:rsidRPr="00A23100">
        <w:rPr>
          <w:rFonts w:hint="eastAsia"/>
        </w:rPr>
        <w:t>ISO 2859-1</w:t>
      </w:r>
      <w:r w:rsidRPr="00A23100">
        <w:rPr>
          <w:rFonts w:hint="eastAsia"/>
        </w:rPr>
        <w:t>，属性检验抽样程序</w:t>
      </w:r>
      <w:r w:rsidRPr="00A23100">
        <w:rPr>
          <w:rFonts w:hint="eastAsia"/>
        </w:rPr>
        <w:t>-</w:t>
      </w:r>
      <w:r w:rsidRPr="00A23100">
        <w:rPr>
          <w:rFonts w:hint="eastAsia"/>
        </w:rPr>
        <w:t>第</w:t>
      </w:r>
      <w:r w:rsidRPr="00A23100">
        <w:rPr>
          <w:rFonts w:hint="eastAsia"/>
        </w:rPr>
        <w:t>1</w:t>
      </w:r>
      <w:r w:rsidRPr="00A23100">
        <w:rPr>
          <w:rFonts w:hint="eastAsia"/>
        </w:rPr>
        <w:t>部分：逐批检验的验收质量限（</w:t>
      </w:r>
      <w:r w:rsidRPr="00A23100">
        <w:rPr>
          <w:rFonts w:hint="eastAsia"/>
        </w:rPr>
        <w:t>AQL</w:t>
      </w:r>
      <w:r w:rsidRPr="00A23100">
        <w:rPr>
          <w:rFonts w:hint="eastAsia"/>
        </w:rPr>
        <w:t>）索引抽样方案</w:t>
      </w:r>
    </w:p>
    <w:p w:rsidR="00A23100" w:rsidRPr="00A23100" w:rsidRDefault="00A23100" w:rsidP="00DA59E7">
      <w:pPr>
        <w:pStyle w:val="affffffa"/>
        <w:numPr>
          <w:ilvl w:val="0"/>
          <w:numId w:val="31"/>
        </w:numPr>
        <w:ind w:firstLineChars="0"/>
      </w:pPr>
      <w:r w:rsidRPr="00A23100">
        <w:rPr>
          <w:rFonts w:hint="eastAsia"/>
        </w:rPr>
        <w:t>ISO 3630-1</w:t>
      </w:r>
      <w:r w:rsidRPr="00A23100">
        <w:rPr>
          <w:rFonts w:hint="eastAsia"/>
        </w:rPr>
        <w:t>，牙科</w:t>
      </w:r>
      <w:r w:rsidRPr="00A23100">
        <w:rPr>
          <w:rFonts w:hint="eastAsia"/>
        </w:rPr>
        <w:t>-</w:t>
      </w:r>
      <w:r w:rsidRPr="00A23100">
        <w:rPr>
          <w:rFonts w:hint="eastAsia"/>
        </w:rPr>
        <w:t>根管器械</w:t>
      </w:r>
      <w:r w:rsidRPr="00A23100">
        <w:rPr>
          <w:rFonts w:hint="eastAsia"/>
        </w:rPr>
        <w:t>-</w:t>
      </w:r>
      <w:r w:rsidRPr="00A23100">
        <w:rPr>
          <w:rFonts w:hint="eastAsia"/>
        </w:rPr>
        <w:t>第</w:t>
      </w:r>
      <w:r w:rsidRPr="00A23100">
        <w:rPr>
          <w:rFonts w:hint="eastAsia"/>
        </w:rPr>
        <w:t>1</w:t>
      </w:r>
      <w:r w:rsidRPr="00A23100">
        <w:rPr>
          <w:rFonts w:hint="eastAsia"/>
        </w:rPr>
        <w:t>部分：一般要求和试验方法</w:t>
      </w:r>
    </w:p>
    <w:p w:rsidR="00A23100" w:rsidRPr="00A23100" w:rsidRDefault="00A23100" w:rsidP="00DA59E7">
      <w:pPr>
        <w:pStyle w:val="affffffa"/>
        <w:numPr>
          <w:ilvl w:val="0"/>
          <w:numId w:val="31"/>
        </w:numPr>
        <w:ind w:firstLineChars="0"/>
      </w:pPr>
      <w:r w:rsidRPr="00A23100">
        <w:rPr>
          <w:rFonts w:hint="eastAsia"/>
        </w:rPr>
        <w:t>EN 843-4</w:t>
      </w:r>
      <w:r w:rsidRPr="00A23100">
        <w:rPr>
          <w:rFonts w:hint="eastAsia"/>
        </w:rPr>
        <w:t>，高级工业陶瓷</w:t>
      </w:r>
      <w:r w:rsidRPr="00A23100">
        <w:rPr>
          <w:rFonts w:hint="eastAsia"/>
        </w:rPr>
        <w:t>-</w:t>
      </w:r>
      <w:r w:rsidRPr="00A23100">
        <w:rPr>
          <w:rFonts w:hint="eastAsia"/>
        </w:rPr>
        <w:t>室温下整体陶瓷的机械性能</w:t>
      </w:r>
      <w:r w:rsidRPr="00A23100">
        <w:rPr>
          <w:rFonts w:hint="eastAsia"/>
        </w:rPr>
        <w:t>-</w:t>
      </w:r>
      <w:r w:rsidRPr="00A23100">
        <w:rPr>
          <w:rFonts w:hint="eastAsia"/>
        </w:rPr>
        <w:t>第</w:t>
      </w:r>
      <w:r w:rsidRPr="00A23100">
        <w:rPr>
          <w:rFonts w:hint="eastAsia"/>
        </w:rPr>
        <w:t>4</w:t>
      </w:r>
      <w:r w:rsidRPr="00A23100">
        <w:rPr>
          <w:rFonts w:hint="eastAsia"/>
        </w:rPr>
        <w:t>部分：维氏、努氏和洛氏表面硬度</w:t>
      </w:r>
    </w:p>
    <w:p w:rsidR="003507AB" w:rsidRPr="003507AB" w:rsidRDefault="003507AB" w:rsidP="003507AB">
      <w:pPr>
        <w:pStyle w:val="affffff4"/>
        <w:framePr w:wrap="around"/>
      </w:pPr>
      <w:r>
        <w:t>_________________________________</w:t>
      </w:r>
    </w:p>
    <w:sectPr w:rsidR="003507AB" w:rsidRPr="003507AB"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08D" w:rsidRDefault="0077308D">
      <w:r>
        <w:separator/>
      </w:r>
    </w:p>
  </w:endnote>
  <w:endnote w:type="continuationSeparator" w:id="1">
    <w:p w:rsidR="0077308D" w:rsidRDefault="0077308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F97" w:rsidRDefault="00A54C33" w:rsidP="003507AB">
    <w:pPr>
      <w:pStyle w:val="aff7"/>
    </w:pPr>
    <w:r>
      <w:fldChar w:fldCharType="begin"/>
    </w:r>
    <w:r w:rsidR="000C0F97">
      <w:instrText xml:space="preserve"> PAGE  \* MERGEFORMAT </w:instrText>
    </w:r>
    <w:r>
      <w:fldChar w:fldCharType="separate"/>
    </w:r>
    <w:r w:rsidR="00B2404C">
      <w:rPr>
        <w:noProof/>
      </w:rPr>
      <w:t>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08D" w:rsidRDefault="0077308D">
      <w:r>
        <w:separator/>
      </w:r>
    </w:p>
  </w:footnote>
  <w:footnote w:type="continuationSeparator" w:id="1">
    <w:p w:rsidR="0077308D" w:rsidRDefault="007730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F97" w:rsidRPr="00066AF5" w:rsidRDefault="000C0F97">
    <w:pPr>
      <w:pStyle w:val="affc"/>
      <w:rPr>
        <w:rFonts w:ascii="黑体" w:eastAsia="黑体" w:hAnsi="黑体"/>
      </w:rPr>
    </w:pPr>
    <w:r>
      <w:rPr>
        <w:rFonts w:ascii="黑体" w:eastAsia="黑体" w:hAnsi="黑体"/>
      </w:rPr>
      <w:t>YY/T 0967—××××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89E0FB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1C5C340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4E0EF3C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53D4670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D828F28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0CBCCD0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997A8AFA"/>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E8A2485E"/>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3800D768"/>
    <w:lvl w:ilvl="0">
      <w:start w:val="1"/>
      <w:numFmt w:val="decimal"/>
      <w:lvlText w:val="%1."/>
      <w:lvlJc w:val="left"/>
      <w:pPr>
        <w:tabs>
          <w:tab w:val="num" w:pos="360"/>
        </w:tabs>
        <w:ind w:left="360" w:hangingChars="200" w:hanging="360"/>
      </w:pPr>
    </w:lvl>
  </w:abstractNum>
  <w:abstractNum w:abstractNumId="9">
    <w:nsid w:val="FFFFFF89"/>
    <w:multiLevelType w:val="singleLevel"/>
    <w:tmpl w:val="A78C4BAE"/>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A952887"/>
    <w:multiLevelType w:val="multilevel"/>
    <w:tmpl w:val="448659B0"/>
    <w:lvl w:ilvl="0">
      <w:start w:val="1"/>
      <w:numFmt w:val="decimal"/>
      <w:pStyle w:val="a"/>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1">
    <w:nsid w:val="0AE367E9"/>
    <w:multiLevelType w:val="multilevel"/>
    <w:tmpl w:val="7CAE930C"/>
    <w:lvl w:ilvl="0">
      <w:start w:val="1"/>
      <w:numFmt w:val="none"/>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2">
    <w:nsid w:val="0E713C86"/>
    <w:multiLevelType w:val="hybridMultilevel"/>
    <w:tmpl w:val="5BDA179E"/>
    <w:lvl w:ilvl="0" w:tplc="4C78ECC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0F805D97"/>
    <w:multiLevelType w:val="multilevel"/>
    <w:tmpl w:val="20885CF2"/>
    <w:lvl w:ilvl="0">
      <w:start w:val="1"/>
      <w:numFmt w:val="none"/>
      <w:pStyle w:val="a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1DBF583A"/>
    <w:multiLevelType w:val="multilevel"/>
    <w:tmpl w:val="11B000D8"/>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5">
    <w:nsid w:val="1FC91163"/>
    <w:multiLevelType w:val="multilevel"/>
    <w:tmpl w:val="855EE140"/>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nsid w:val="24B435DB"/>
    <w:multiLevelType w:val="multilevel"/>
    <w:tmpl w:val="9B92BB8A"/>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7">
    <w:nsid w:val="29707437"/>
    <w:multiLevelType w:val="multilevel"/>
    <w:tmpl w:val="A782BD78"/>
    <w:lvl w:ilvl="0">
      <w:start w:val="1"/>
      <w:numFmt w:val="none"/>
      <w:pStyle w:val="a8"/>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nsid w:val="2A8F7113"/>
    <w:multiLevelType w:val="multilevel"/>
    <w:tmpl w:val="76786F08"/>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9">
    <w:nsid w:val="2C5917C3"/>
    <w:multiLevelType w:val="multilevel"/>
    <w:tmpl w:val="C9A69A3E"/>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20">
    <w:nsid w:val="3D733618"/>
    <w:multiLevelType w:val="multilevel"/>
    <w:tmpl w:val="193A04F0"/>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1">
    <w:nsid w:val="44C50F90"/>
    <w:multiLevelType w:val="multilevel"/>
    <w:tmpl w:val="ED0C9B78"/>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nsid w:val="520F62E9"/>
    <w:multiLevelType w:val="multilevel"/>
    <w:tmpl w:val="63ECDC36"/>
    <w:lvl w:ilvl="0">
      <w:start w:val="1"/>
      <w:numFmt w:val="decimal"/>
      <w:pStyle w:val="af2"/>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5E63562F"/>
    <w:multiLevelType w:val="multilevel"/>
    <w:tmpl w:val="1DDCEE8C"/>
    <w:lvl w:ilvl="0">
      <w:start w:val="1"/>
      <w:numFmt w:val="decimal"/>
      <w:pStyle w:val="af3"/>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4">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5">
    <w:nsid w:val="63404DBE"/>
    <w:multiLevelType w:val="multilevel"/>
    <w:tmpl w:val="22F8E8CE"/>
    <w:lvl w:ilvl="0">
      <w:start w:val="1"/>
      <w:numFmt w:val="none"/>
      <w:pStyle w:val="af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6">
    <w:nsid w:val="63AF7EBF"/>
    <w:multiLevelType w:val="multilevel"/>
    <w:tmpl w:val="E3F4BDF4"/>
    <w:lvl w:ilvl="0">
      <w:start w:val="1"/>
      <w:numFmt w:val="decimal"/>
      <w:pStyle w:val="af7"/>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6AB870ED"/>
    <w:multiLevelType w:val="multilevel"/>
    <w:tmpl w:val="DD022556"/>
    <w:lvl w:ilvl="0">
      <w:start w:val="1"/>
      <w:numFmt w:val="decimal"/>
      <w:pStyle w:val="a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9">
    <w:nsid w:val="6D6C07CD"/>
    <w:multiLevelType w:val="multilevel"/>
    <w:tmpl w:val="7A408B34"/>
    <w:lvl w:ilvl="0">
      <w:start w:val="1"/>
      <w:numFmt w:val="lowerLetter"/>
      <w:pStyle w:val="aff0"/>
      <w:lvlText w:val="%1)"/>
      <w:lvlJc w:val="left"/>
      <w:pPr>
        <w:tabs>
          <w:tab w:val="num" w:pos="839"/>
        </w:tabs>
        <w:ind w:left="839" w:hanging="419"/>
      </w:pPr>
      <w:rPr>
        <w:rFonts w:ascii="宋体" w:eastAsia="宋体" w:hint="eastAsia"/>
        <w:b w:val="0"/>
        <w:i w:val="0"/>
        <w:sz w:val="21"/>
      </w:rPr>
    </w:lvl>
    <w:lvl w:ilvl="1">
      <w:start w:val="1"/>
      <w:numFmt w:val="decimal"/>
      <w:pStyle w:val="aff1"/>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19"/>
  </w:num>
  <w:num w:numId="2">
    <w:abstractNumId w:val="14"/>
  </w:num>
  <w:num w:numId="3">
    <w:abstractNumId w:val="24"/>
  </w:num>
  <w:num w:numId="4">
    <w:abstractNumId w:val="18"/>
  </w:num>
  <w:num w:numId="5">
    <w:abstractNumId w:val="27"/>
  </w:num>
  <w:num w:numId="6">
    <w:abstractNumId w:val="29"/>
  </w:num>
  <w:num w:numId="7">
    <w:abstractNumId w:val="20"/>
  </w:num>
  <w:num w:numId="8">
    <w:abstractNumId w:val="21"/>
  </w:num>
  <w:num w:numId="9">
    <w:abstractNumId w:val="15"/>
  </w:num>
  <w:num w:numId="10">
    <w:abstractNumId w:val="26"/>
  </w:num>
  <w:num w:numId="11">
    <w:abstractNumId w:val="22"/>
  </w:num>
  <w:num w:numId="12">
    <w:abstractNumId w:val="25"/>
  </w:num>
  <w:num w:numId="13">
    <w:abstractNumId w:val="28"/>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17"/>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6"/>
  </w:num>
  <w:num w:numId="31">
    <w:abstractNumId w:val="12"/>
  </w:num>
  <w:num w:numId="32">
    <w:abstractNumId w:val="1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4"/>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5925"/>
    <w:rsid w:val="00036C2C"/>
    <w:rsid w:val="00045A7C"/>
    <w:rsid w:val="00055371"/>
    <w:rsid w:val="00056A24"/>
    <w:rsid w:val="00057CE5"/>
    <w:rsid w:val="000607A3"/>
    <w:rsid w:val="000657F7"/>
    <w:rsid w:val="00066AF5"/>
    <w:rsid w:val="00067CDF"/>
    <w:rsid w:val="00074FBE"/>
    <w:rsid w:val="0007762A"/>
    <w:rsid w:val="00081F6E"/>
    <w:rsid w:val="00083A09"/>
    <w:rsid w:val="0009005E"/>
    <w:rsid w:val="000918A9"/>
    <w:rsid w:val="00092001"/>
    <w:rsid w:val="00092618"/>
    <w:rsid w:val="00092857"/>
    <w:rsid w:val="00092BD8"/>
    <w:rsid w:val="000964C7"/>
    <w:rsid w:val="000979D9"/>
    <w:rsid w:val="000A20A9"/>
    <w:rsid w:val="000A48B1"/>
    <w:rsid w:val="000B2F0E"/>
    <w:rsid w:val="000B3143"/>
    <w:rsid w:val="000B405D"/>
    <w:rsid w:val="000C0F97"/>
    <w:rsid w:val="000C2BE6"/>
    <w:rsid w:val="000C6B05"/>
    <w:rsid w:val="000C6DD6"/>
    <w:rsid w:val="000C73D4"/>
    <w:rsid w:val="000D3D4C"/>
    <w:rsid w:val="000D4F51"/>
    <w:rsid w:val="000D6242"/>
    <w:rsid w:val="000D718B"/>
    <w:rsid w:val="000E0C46"/>
    <w:rsid w:val="000E15EE"/>
    <w:rsid w:val="000F030C"/>
    <w:rsid w:val="000F129C"/>
    <w:rsid w:val="000F174F"/>
    <w:rsid w:val="00104E29"/>
    <w:rsid w:val="001056DE"/>
    <w:rsid w:val="001124C0"/>
    <w:rsid w:val="00117A25"/>
    <w:rsid w:val="00121293"/>
    <w:rsid w:val="00127997"/>
    <w:rsid w:val="00130E9E"/>
    <w:rsid w:val="0013175F"/>
    <w:rsid w:val="0013364D"/>
    <w:rsid w:val="001343BB"/>
    <w:rsid w:val="001512B4"/>
    <w:rsid w:val="00153A26"/>
    <w:rsid w:val="001620A5"/>
    <w:rsid w:val="00164E53"/>
    <w:rsid w:val="00165D35"/>
    <w:rsid w:val="0016699D"/>
    <w:rsid w:val="001670D9"/>
    <w:rsid w:val="00167BA4"/>
    <w:rsid w:val="00175159"/>
    <w:rsid w:val="00175AD7"/>
    <w:rsid w:val="00176208"/>
    <w:rsid w:val="0017780C"/>
    <w:rsid w:val="001813B2"/>
    <w:rsid w:val="0018211B"/>
    <w:rsid w:val="00183FE1"/>
    <w:rsid w:val="001840D3"/>
    <w:rsid w:val="00184782"/>
    <w:rsid w:val="00187A8A"/>
    <w:rsid w:val="001900F8"/>
    <w:rsid w:val="00191258"/>
    <w:rsid w:val="00192680"/>
    <w:rsid w:val="00193037"/>
    <w:rsid w:val="00193375"/>
    <w:rsid w:val="00193A2C"/>
    <w:rsid w:val="001A288E"/>
    <w:rsid w:val="001B36ED"/>
    <w:rsid w:val="001B6DC2"/>
    <w:rsid w:val="001B754B"/>
    <w:rsid w:val="001C149C"/>
    <w:rsid w:val="001C21AC"/>
    <w:rsid w:val="001C3689"/>
    <w:rsid w:val="001C47BA"/>
    <w:rsid w:val="001C59EA"/>
    <w:rsid w:val="001D3556"/>
    <w:rsid w:val="001D3FC5"/>
    <w:rsid w:val="001D406C"/>
    <w:rsid w:val="001D41EE"/>
    <w:rsid w:val="001D4BEB"/>
    <w:rsid w:val="001D71E6"/>
    <w:rsid w:val="001E0380"/>
    <w:rsid w:val="001E0B1B"/>
    <w:rsid w:val="001E13B1"/>
    <w:rsid w:val="001E2153"/>
    <w:rsid w:val="001F3A19"/>
    <w:rsid w:val="002009E4"/>
    <w:rsid w:val="00201053"/>
    <w:rsid w:val="0020251B"/>
    <w:rsid w:val="002073D3"/>
    <w:rsid w:val="002110B8"/>
    <w:rsid w:val="00215D48"/>
    <w:rsid w:val="0021624B"/>
    <w:rsid w:val="0022185E"/>
    <w:rsid w:val="00226A65"/>
    <w:rsid w:val="00227FED"/>
    <w:rsid w:val="0023030A"/>
    <w:rsid w:val="00230F08"/>
    <w:rsid w:val="00234467"/>
    <w:rsid w:val="00235BE6"/>
    <w:rsid w:val="00237D8D"/>
    <w:rsid w:val="00241DA2"/>
    <w:rsid w:val="00247FEE"/>
    <w:rsid w:val="00250E7D"/>
    <w:rsid w:val="002523DB"/>
    <w:rsid w:val="002527DD"/>
    <w:rsid w:val="00252DAA"/>
    <w:rsid w:val="002565D5"/>
    <w:rsid w:val="002622C0"/>
    <w:rsid w:val="002778AE"/>
    <w:rsid w:val="0028269A"/>
    <w:rsid w:val="00283590"/>
    <w:rsid w:val="00286973"/>
    <w:rsid w:val="00287674"/>
    <w:rsid w:val="002938A4"/>
    <w:rsid w:val="00294E70"/>
    <w:rsid w:val="002954B8"/>
    <w:rsid w:val="002967B2"/>
    <w:rsid w:val="002A1924"/>
    <w:rsid w:val="002A7420"/>
    <w:rsid w:val="002A7A7E"/>
    <w:rsid w:val="002B0F12"/>
    <w:rsid w:val="002B1308"/>
    <w:rsid w:val="002B4554"/>
    <w:rsid w:val="002B707C"/>
    <w:rsid w:val="002C72D8"/>
    <w:rsid w:val="002D11FA"/>
    <w:rsid w:val="002D17BC"/>
    <w:rsid w:val="002D19A4"/>
    <w:rsid w:val="002D6352"/>
    <w:rsid w:val="002E0DDF"/>
    <w:rsid w:val="002E2906"/>
    <w:rsid w:val="002E5635"/>
    <w:rsid w:val="002E64C3"/>
    <w:rsid w:val="002E6A2C"/>
    <w:rsid w:val="002F035E"/>
    <w:rsid w:val="002F0FE8"/>
    <w:rsid w:val="002F1D8C"/>
    <w:rsid w:val="002F21DA"/>
    <w:rsid w:val="002F34B8"/>
    <w:rsid w:val="00301F39"/>
    <w:rsid w:val="00303D27"/>
    <w:rsid w:val="00305BEE"/>
    <w:rsid w:val="00313962"/>
    <w:rsid w:val="003234E0"/>
    <w:rsid w:val="00325926"/>
    <w:rsid w:val="003279A6"/>
    <w:rsid w:val="00327A8A"/>
    <w:rsid w:val="00331909"/>
    <w:rsid w:val="003339A3"/>
    <w:rsid w:val="00336610"/>
    <w:rsid w:val="00337EAD"/>
    <w:rsid w:val="00341F5C"/>
    <w:rsid w:val="00343D23"/>
    <w:rsid w:val="00343F73"/>
    <w:rsid w:val="00345060"/>
    <w:rsid w:val="003451FB"/>
    <w:rsid w:val="003507AB"/>
    <w:rsid w:val="00352629"/>
    <w:rsid w:val="0035323B"/>
    <w:rsid w:val="00353D19"/>
    <w:rsid w:val="0035785A"/>
    <w:rsid w:val="003609D2"/>
    <w:rsid w:val="00363F22"/>
    <w:rsid w:val="00364940"/>
    <w:rsid w:val="00375564"/>
    <w:rsid w:val="00376489"/>
    <w:rsid w:val="00383191"/>
    <w:rsid w:val="00386DED"/>
    <w:rsid w:val="003912E7"/>
    <w:rsid w:val="00393947"/>
    <w:rsid w:val="00395141"/>
    <w:rsid w:val="003A0E27"/>
    <w:rsid w:val="003A2275"/>
    <w:rsid w:val="003A6A4F"/>
    <w:rsid w:val="003A7088"/>
    <w:rsid w:val="003B00DF"/>
    <w:rsid w:val="003B1275"/>
    <w:rsid w:val="003B1778"/>
    <w:rsid w:val="003C11CB"/>
    <w:rsid w:val="003C3017"/>
    <w:rsid w:val="003C6A77"/>
    <w:rsid w:val="003C75F3"/>
    <w:rsid w:val="003C78A3"/>
    <w:rsid w:val="003D36AB"/>
    <w:rsid w:val="003E1867"/>
    <w:rsid w:val="003E5729"/>
    <w:rsid w:val="003E724E"/>
    <w:rsid w:val="003F1D40"/>
    <w:rsid w:val="003F22BB"/>
    <w:rsid w:val="003F2A5B"/>
    <w:rsid w:val="003F4EE0"/>
    <w:rsid w:val="003F5559"/>
    <w:rsid w:val="00400473"/>
    <w:rsid w:val="00402153"/>
    <w:rsid w:val="00402E26"/>
    <w:rsid w:val="00402FC1"/>
    <w:rsid w:val="004200D9"/>
    <w:rsid w:val="00425082"/>
    <w:rsid w:val="00431DEB"/>
    <w:rsid w:val="0044259D"/>
    <w:rsid w:val="004439D9"/>
    <w:rsid w:val="00446B29"/>
    <w:rsid w:val="004524BE"/>
    <w:rsid w:val="00453F9A"/>
    <w:rsid w:val="00454CC3"/>
    <w:rsid w:val="00464903"/>
    <w:rsid w:val="00471E91"/>
    <w:rsid w:val="00474079"/>
    <w:rsid w:val="00474675"/>
    <w:rsid w:val="0047470C"/>
    <w:rsid w:val="00484C88"/>
    <w:rsid w:val="004A203E"/>
    <w:rsid w:val="004A35F9"/>
    <w:rsid w:val="004A4662"/>
    <w:rsid w:val="004A7E02"/>
    <w:rsid w:val="004B157A"/>
    <w:rsid w:val="004B24C1"/>
    <w:rsid w:val="004B3092"/>
    <w:rsid w:val="004B49B1"/>
    <w:rsid w:val="004B557C"/>
    <w:rsid w:val="004C292F"/>
    <w:rsid w:val="004C657F"/>
    <w:rsid w:val="004D306F"/>
    <w:rsid w:val="004D4B02"/>
    <w:rsid w:val="004D4F76"/>
    <w:rsid w:val="004E4B13"/>
    <w:rsid w:val="004E4B8C"/>
    <w:rsid w:val="004E5A47"/>
    <w:rsid w:val="005036E2"/>
    <w:rsid w:val="00510280"/>
    <w:rsid w:val="00513D73"/>
    <w:rsid w:val="005148B3"/>
    <w:rsid w:val="00514A43"/>
    <w:rsid w:val="00515E9C"/>
    <w:rsid w:val="005174E5"/>
    <w:rsid w:val="00520898"/>
    <w:rsid w:val="00522393"/>
    <w:rsid w:val="00522620"/>
    <w:rsid w:val="00525656"/>
    <w:rsid w:val="00525BF3"/>
    <w:rsid w:val="00534C02"/>
    <w:rsid w:val="0054044C"/>
    <w:rsid w:val="0054264B"/>
    <w:rsid w:val="00543786"/>
    <w:rsid w:val="00545A49"/>
    <w:rsid w:val="005463CC"/>
    <w:rsid w:val="00546D0D"/>
    <w:rsid w:val="0055153A"/>
    <w:rsid w:val="005533D7"/>
    <w:rsid w:val="00554B63"/>
    <w:rsid w:val="00562CF6"/>
    <w:rsid w:val="0056544B"/>
    <w:rsid w:val="00567177"/>
    <w:rsid w:val="005703DE"/>
    <w:rsid w:val="005710BC"/>
    <w:rsid w:val="005755F1"/>
    <w:rsid w:val="00582BBE"/>
    <w:rsid w:val="0058464E"/>
    <w:rsid w:val="0058650E"/>
    <w:rsid w:val="005A01CB"/>
    <w:rsid w:val="005A19A9"/>
    <w:rsid w:val="005A58FF"/>
    <w:rsid w:val="005A5EAF"/>
    <w:rsid w:val="005A6491"/>
    <w:rsid w:val="005A64C0"/>
    <w:rsid w:val="005B1985"/>
    <w:rsid w:val="005B3C11"/>
    <w:rsid w:val="005C1C28"/>
    <w:rsid w:val="005C43D0"/>
    <w:rsid w:val="005C6DB5"/>
    <w:rsid w:val="005D3842"/>
    <w:rsid w:val="005E19E7"/>
    <w:rsid w:val="005E2392"/>
    <w:rsid w:val="00601622"/>
    <w:rsid w:val="0060789B"/>
    <w:rsid w:val="0061037E"/>
    <w:rsid w:val="00613FAA"/>
    <w:rsid w:val="00616C36"/>
    <w:rsid w:val="0061716C"/>
    <w:rsid w:val="006171AF"/>
    <w:rsid w:val="00617868"/>
    <w:rsid w:val="006243A1"/>
    <w:rsid w:val="00626005"/>
    <w:rsid w:val="00632E56"/>
    <w:rsid w:val="00635CBA"/>
    <w:rsid w:val="00636EFC"/>
    <w:rsid w:val="0064338B"/>
    <w:rsid w:val="00645FD3"/>
    <w:rsid w:val="00646542"/>
    <w:rsid w:val="006504F4"/>
    <w:rsid w:val="0065366F"/>
    <w:rsid w:val="00654BC9"/>
    <w:rsid w:val="006552FD"/>
    <w:rsid w:val="00656F0B"/>
    <w:rsid w:val="00663733"/>
    <w:rsid w:val="00663AF3"/>
    <w:rsid w:val="00666B6C"/>
    <w:rsid w:val="00677B54"/>
    <w:rsid w:val="00682682"/>
    <w:rsid w:val="00682702"/>
    <w:rsid w:val="00692368"/>
    <w:rsid w:val="00695192"/>
    <w:rsid w:val="006A2EBC"/>
    <w:rsid w:val="006A47A8"/>
    <w:rsid w:val="006A5EA0"/>
    <w:rsid w:val="006A783B"/>
    <w:rsid w:val="006A7B33"/>
    <w:rsid w:val="006B497F"/>
    <w:rsid w:val="006B4E13"/>
    <w:rsid w:val="006B75DD"/>
    <w:rsid w:val="006C047C"/>
    <w:rsid w:val="006C3D8B"/>
    <w:rsid w:val="006C67E0"/>
    <w:rsid w:val="006C7ABA"/>
    <w:rsid w:val="006D0A13"/>
    <w:rsid w:val="006D0D60"/>
    <w:rsid w:val="006D1122"/>
    <w:rsid w:val="006D317E"/>
    <w:rsid w:val="006D3B1E"/>
    <w:rsid w:val="006D3C00"/>
    <w:rsid w:val="006E06AD"/>
    <w:rsid w:val="006E3675"/>
    <w:rsid w:val="006E4A7F"/>
    <w:rsid w:val="006F0967"/>
    <w:rsid w:val="006F2274"/>
    <w:rsid w:val="006F64A0"/>
    <w:rsid w:val="0070038F"/>
    <w:rsid w:val="007027B1"/>
    <w:rsid w:val="0070286C"/>
    <w:rsid w:val="00704DF6"/>
    <w:rsid w:val="0070641D"/>
    <w:rsid w:val="0070651C"/>
    <w:rsid w:val="007132A3"/>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7097"/>
    <w:rsid w:val="007606CB"/>
    <w:rsid w:val="00761E8B"/>
    <w:rsid w:val="00763502"/>
    <w:rsid w:val="0077308D"/>
    <w:rsid w:val="00780DE2"/>
    <w:rsid w:val="00790756"/>
    <w:rsid w:val="007913AB"/>
    <w:rsid w:val="007914F7"/>
    <w:rsid w:val="0079170C"/>
    <w:rsid w:val="00795C73"/>
    <w:rsid w:val="007A4809"/>
    <w:rsid w:val="007A7B1D"/>
    <w:rsid w:val="007B1625"/>
    <w:rsid w:val="007B4680"/>
    <w:rsid w:val="007B706E"/>
    <w:rsid w:val="007B71EB"/>
    <w:rsid w:val="007C0748"/>
    <w:rsid w:val="007C6205"/>
    <w:rsid w:val="007C686A"/>
    <w:rsid w:val="007C728E"/>
    <w:rsid w:val="007D0BE0"/>
    <w:rsid w:val="007D204F"/>
    <w:rsid w:val="007D2C53"/>
    <w:rsid w:val="007D3D60"/>
    <w:rsid w:val="007E1980"/>
    <w:rsid w:val="007E4B76"/>
    <w:rsid w:val="007E5043"/>
    <w:rsid w:val="007E5EA8"/>
    <w:rsid w:val="007F0CF1"/>
    <w:rsid w:val="007F12A5"/>
    <w:rsid w:val="007F2D74"/>
    <w:rsid w:val="007F3FB7"/>
    <w:rsid w:val="007F4CF1"/>
    <w:rsid w:val="007F758D"/>
    <w:rsid w:val="007F7D52"/>
    <w:rsid w:val="0080484A"/>
    <w:rsid w:val="00805589"/>
    <w:rsid w:val="008057A5"/>
    <w:rsid w:val="00805E2F"/>
    <w:rsid w:val="0080654C"/>
    <w:rsid w:val="008071C6"/>
    <w:rsid w:val="00817A00"/>
    <w:rsid w:val="00820B95"/>
    <w:rsid w:val="00825891"/>
    <w:rsid w:val="00831631"/>
    <w:rsid w:val="0083228D"/>
    <w:rsid w:val="00833D07"/>
    <w:rsid w:val="00835DB3"/>
    <w:rsid w:val="0083617B"/>
    <w:rsid w:val="00836342"/>
    <w:rsid w:val="00836A2D"/>
    <w:rsid w:val="008371BD"/>
    <w:rsid w:val="00840EBF"/>
    <w:rsid w:val="008504A8"/>
    <w:rsid w:val="00851B58"/>
    <w:rsid w:val="0085282E"/>
    <w:rsid w:val="0087198C"/>
    <w:rsid w:val="00872C1F"/>
    <w:rsid w:val="00873B42"/>
    <w:rsid w:val="00877CB0"/>
    <w:rsid w:val="008805AC"/>
    <w:rsid w:val="00880D1A"/>
    <w:rsid w:val="00884468"/>
    <w:rsid w:val="008856D8"/>
    <w:rsid w:val="00892E82"/>
    <w:rsid w:val="00893277"/>
    <w:rsid w:val="00895FA9"/>
    <w:rsid w:val="008A1035"/>
    <w:rsid w:val="008A6E08"/>
    <w:rsid w:val="008C0BE9"/>
    <w:rsid w:val="008C180A"/>
    <w:rsid w:val="008C1B58"/>
    <w:rsid w:val="008C39AE"/>
    <w:rsid w:val="008C40DF"/>
    <w:rsid w:val="008C590D"/>
    <w:rsid w:val="008D447E"/>
    <w:rsid w:val="008D7566"/>
    <w:rsid w:val="008E031B"/>
    <w:rsid w:val="008E0560"/>
    <w:rsid w:val="008E2D8C"/>
    <w:rsid w:val="008E7029"/>
    <w:rsid w:val="008E7EF6"/>
    <w:rsid w:val="008F1F98"/>
    <w:rsid w:val="008F2340"/>
    <w:rsid w:val="008F2790"/>
    <w:rsid w:val="008F6758"/>
    <w:rsid w:val="009040DD"/>
    <w:rsid w:val="00905B47"/>
    <w:rsid w:val="0090690F"/>
    <w:rsid w:val="00911391"/>
    <w:rsid w:val="0091331C"/>
    <w:rsid w:val="009137BD"/>
    <w:rsid w:val="0091503D"/>
    <w:rsid w:val="009279DE"/>
    <w:rsid w:val="00927AB9"/>
    <w:rsid w:val="00927B37"/>
    <w:rsid w:val="00930116"/>
    <w:rsid w:val="00930625"/>
    <w:rsid w:val="009331E8"/>
    <w:rsid w:val="00941082"/>
    <w:rsid w:val="0094212C"/>
    <w:rsid w:val="00944853"/>
    <w:rsid w:val="0094609D"/>
    <w:rsid w:val="0095378C"/>
    <w:rsid w:val="00954689"/>
    <w:rsid w:val="0095472A"/>
    <w:rsid w:val="0096085A"/>
    <w:rsid w:val="009617C9"/>
    <w:rsid w:val="00961C93"/>
    <w:rsid w:val="00962B4E"/>
    <w:rsid w:val="00965324"/>
    <w:rsid w:val="0097091E"/>
    <w:rsid w:val="009760D3"/>
    <w:rsid w:val="00977132"/>
    <w:rsid w:val="00980178"/>
    <w:rsid w:val="00981A4B"/>
    <w:rsid w:val="00982250"/>
    <w:rsid w:val="00982501"/>
    <w:rsid w:val="00983D33"/>
    <w:rsid w:val="00984358"/>
    <w:rsid w:val="00984C80"/>
    <w:rsid w:val="009877D3"/>
    <w:rsid w:val="00993666"/>
    <w:rsid w:val="00994E8F"/>
    <w:rsid w:val="009951DC"/>
    <w:rsid w:val="009959BB"/>
    <w:rsid w:val="00997158"/>
    <w:rsid w:val="009A0827"/>
    <w:rsid w:val="009A3A7C"/>
    <w:rsid w:val="009A5D33"/>
    <w:rsid w:val="009A7D84"/>
    <w:rsid w:val="009B2323"/>
    <w:rsid w:val="009B2ADB"/>
    <w:rsid w:val="009B603A"/>
    <w:rsid w:val="009C2D0E"/>
    <w:rsid w:val="009C3DAC"/>
    <w:rsid w:val="009C42E0"/>
    <w:rsid w:val="009C4416"/>
    <w:rsid w:val="009C4E7B"/>
    <w:rsid w:val="009D3230"/>
    <w:rsid w:val="009D5362"/>
    <w:rsid w:val="009E1415"/>
    <w:rsid w:val="009E6116"/>
    <w:rsid w:val="009E7E25"/>
    <w:rsid w:val="00A02E43"/>
    <w:rsid w:val="00A05368"/>
    <w:rsid w:val="00A065F9"/>
    <w:rsid w:val="00A07011"/>
    <w:rsid w:val="00A07F34"/>
    <w:rsid w:val="00A22154"/>
    <w:rsid w:val="00A23100"/>
    <w:rsid w:val="00A24058"/>
    <w:rsid w:val="00A25C38"/>
    <w:rsid w:val="00A35824"/>
    <w:rsid w:val="00A36BBE"/>
    <w:rsid w:val="00A37C20"/>
    <w:rsid w:val="00A40D9E"/>
    <w:rsid w:val="00A41DF7"/>
    <w:rsid w:val="00A420B1"/>
    <w:rsid w:val="00A42ECA"/>
    <w:rsid w:val="00A4307A"/>
    <w:rsid w:val="00A46DEF"/>
    <w:rsid w:val="00A47EBB"/>
    <w:rsid w:val="00A51CDD"/>
    <w:rsid w:val="00A54C33"/>
    <w:rsid w:val="00A563F8"/>
    <w:rsid w:val="00A56BBA"/>
    <w:rsid w:val="00A6730D"/>
    <w:rsid w:val="00A71625"/>
    <w:rsid w:val="00A71B9B"/>
    <w:rsid w:val="00A751C7"/>
    <w:rsid w:val="00A80008"/>
    <w:rsid w:val="00A84CE5"/>
    <w:rsid w:val="00A87844"/>
    <w:rsid w:val="00A9227B"/>
    <w:rsid w:val="00A97A55"/>
    <w:rsid w:val="00AA038C"/>
    <w:rsid w:val="00AA7A09"/>
    <w:rsid w:val="00AB3B50"/>
    <w:rsid w:val="00AC05B1"/>
    <w:rsid w:val="00AC450C"/>
    <w:rsid w:val="00AD340B"/>
    <w:rsid w:val="00AD356C"/>
    <w:rsid w:val="00AE2914"/>
    <w:rsid w:val="00AE6D15"/>
    <w:rsid w:val="00AE7023"/>
    <w:rsid w:val="00AE78AA"/>
    <w:rsid w:val="00AF0EF3"/>
    <w:rsid w:val="00AF1F49"/>
    <w:rsid w:val="00AF2D81"/>
    <w:rsid w:val="00B04182"/>
    <w:rsid w:val="00B05ECF"/>
    <w:rsid w:val="00B07AE3"/>
    <w:rsid w:val="00B11430"/>
    <w:rsid w:val="00B12A5D"/>
    <w:rsid w:val="00B2404C"/>
    <w:rsid w:val="00B242F4"/>
    <w:rsid w:val="00B2477A"/>
    <w:rsid w:val="00B24D1C"/>
    <w:rsid w:val="00B30072"/>
    <w:rsid w:val="00B30481"/>
    <w:rsid w:val="00B3312F"/>
    <w:rsid w:val="00B353EB"/>
    <w:rsid w:val="00B4016F"/>
    <w:rsid w:val="00B407AC"/>
    <w:rsid w:val="00B439C4"/>
    <w:rsid w:val="00B4535E"/>
    <w:rsid w:val="00B52A8C"/>
    <w:rsid w:val="00B54707"/>
    <w:rsid w:val="00B56155"/>
    <w:rsid w:val="00B62F11"/>
    <w:rsid w:val="00B63042"/>
    <w:rsid w:val="00B636A8"/>
    <w:rsid w:val="00B665C6"/>
    <w:rsid w:val="00B72AD8"/>
    <w:rsid w:val="00B74441"/>
    <w:rsid w:val="00B758A5"/>
    <w:rsid w:val="00B805AF"/>
    <w:rsid w:val="00B82BD5"/>
    <w:rsid w:val="00B869EC"/>
    <w:rsid w:val="00B92383"/>
    <w:rsid w:val="00B9397A"/>
    <w:rsid w:val="00B9633D"/>
    <w:rsid w:val="00B967D5"/>
    <w:rsid w:val="00BA2EBE"/>
    <w:rsid w:val="00BB0F28"/>
    <w:rsid w:val="00BB3362"/>
    <w:rsid w:val="00BB458A"/>
    <w:rsid w:val="00BB693F"/>
    <w:rsid w:val="00BB6C11"/>
    <w:rsid w:val="00BC11F0"/>
    <w:rsid w:val="00BC5953"/>
    <w:rsid w:val="00BD00D3"/>
    <w:rsid w:val="00BD1659"/>
    <w:rsid w:val="00BD3AA9"/>
    <w:rsid w:val="00BD4A18"/>
    <w:rsid w:val="00BD6DB2"/>
    <w:rsid w:val="00BD73A1"/>
    <w:rsid w:val="00BE11CF"/>
    <w:rsid w:val="00BE21AB"/>
    <w:rsid w:val="00BE55CB"/>
    <w:rsid w:val="00BE7067"/>
    <w:rsid w:val="00BF3BB2"/>
    <w:rsid w:val="00BF617A"/>
    <w:rsid w:val="00C0379D"/>
    <w:rsid w:val="00C03931"/>
    <w:rsid w:val="00C05FE3"/>
    <w:rsid w:val="00C11DA9"/>
    <w:rsid w:val="00C2136D"/>
    <w:rsid w:val="00C214EE"/>
    <w:rsid w:val="00C2314B"/>
    <w:rsid w:val="00C244A0"/>
    <w:rsid w:val="00C24971"/>
    <w:rsid w:val="00C25355"/>
    <w:rsid w:val="00C26BE5"/>
    <w:rsid w:val="00C26E4D"/>
    <w:rsid w:val="00C27909"/>
    <w:rsid w:val="00C27B03"/>
    <w:rsid w:val="00C30B7C"/>
    <w:rsid w:val="00C314E1"/>
    <w:rsid w:val="00C34397"/>
    <w:rsid w:val="00C40503"/>
    <w:rsid w:val="00C4095D"/>
    <w:rsid w:val="00C45745"/>
    <w:rsid w:val="00C57A9C"/>
    <w:rsid w:val="00C601D2"/>
    <w:rsid w:val="00C65BCC"/>
    <w:rsid w:val="00C66970"/>
    <w:rsid w:val="00C71F4D"/>
    <w:rsid w:val="00C8691C"/>
    <w:rsid w:val="00C86CB4"/>
    <w:rsid w:val="00C96295"/>
    <w:rsid w:val="00C96364"/>
    <w:rsid w:val="00CA03DF"/>
    <w:rsid w:val="00CA168A"/>
    <w:rsid w:val="00CA2097"/>
    <w:rsid w:val="00CA357E"/>
    <w:rsid w:val="00CA44F9"/>
    <w:rsid w:val="00CA4A69"/>
    <w:rsid w:val="00CB722E"/>
    <w:rsid w:val="00CC3E0C"/>
    <w:rsid w:val="00CC58D3"/>
    <w:rsid w:val="00CC784D"/>
    <w:rsid w:val="00CF1655"/>
    <w:rsid w:val="00CF1E15"/>
    <w:rsid w:val="00D00A8D"/>
    <w:rsid w:val="00D03268"/>
    <w:rsid w:val="00D0337B"/>
    <w:rsid w:val="00D07777"/>
    <w:rsid w:val="00D079B2"/>
    <w:rsid w:val="00D114E9"/>
    <w:rsid w:val="00D17CD8"/>
    <w:rsid w:val="00D2527C"/>
    <w:rsid w:val="00D313B3"/>
    <w:rsid w:val="00D35B8E"/>
    <w:rsid w:val="00D40F07"/>
    <w:rsid w:val="00D429C6"/>
    <w:rsid w:val="00D47748"/>
    <w:rsid w:val="00D5178F"/>
    <w:rsid w:val="00D518DF"/>
    <w:rsid w:val="00D53FC3"/>
    <w:rsid w:val="00D54CC3"/>
    <w:rsid w:val="00D6041A"/>
    <w:rsid w:val="00D61258"/>
    <w:rsid w:val="00D633EB"/>
    <w:rsid w:val="00D736AC"/>
    <w:rsid w:val="00D747AA"/>
    <w:rsid w:val="00D75A7E"/>
    <w:rsid w:val="00D82FF7"/>
    <w:rsid w:val="00D84271"/>
    <w:rsid w:val="00D847FE"/>
    <w:rsid w:val="00D86B9C"/>
    <w:rsid w:val="00D900CD"/>
    <w:rsid w:val="00D90A39"/>
    <w:rsid w:val="00D964EA"/>
    <w:rsid w:val="00D966D0"/>
    <w:rsid w:val="00DA0C59"/>
    <w:rsid w:val="00DA3991"/>
    <w:rsid w:val="00DA59E7"/>
    <w:rsid w:val="00DA72A1"/>
    <w:rsid w:val="00DA7F95"/>
    <w:rsid w:val="00DB01F1"/>
    <w:rsid w:val="00DB3222"/>
    <w:rsid w:val="00DB7E6C"/>
    <w:rsid w:val="00DC4F68"/>
    <w:rsid w:val="00DC64B0"/>
    <w:rsid w:val="00DC6B1E"/>
    <w:rsid w:val="00DD252A"/>
    <w:rsid w:val="00DD5949"/>
    <w:rsid w:val="00DD5A29"/>
    <w:rsid w:val="00DD5D9D"/>
    <w:rsid w:val="00DE35CB"/>
    <w:rsid w:val="00DF0EF0"/>
    <w:rsid w:val="00DF21E9"/>
    <w:rsid w:val="00DF22C7"/>
    <w:rsid w:val="00DF5588"/>
    <w:rsid w:val="00DF5CC9"/>
    <w:rsid w:val="00E005D3"/>
    <w:rsid w:val="00E00F14"/>
    <w:rsid w:val="00E01CB8"/>
    <w:rsid w:val="00E06386"/>
    <w:rsid w:val="00E06F0A"/>
    <w:rsid w:val="00E075C5"/>
    <w:rsid w:val="00E1051A"/>
    <w:rsid w:val="00E111F3"/>
    <w:rsid w:val="00E11668"/>
    <w:rsid w:val="00E118E7"/>
    <w:rsid w:val="00E122B7"/>
    <w:rsid w:val="00E21B55"/>
    <w:rsid w:val="00E21EDD"/>
    <w:rsid w:val="00E221D3"/>
    <w:rsid w:val="00E24EB4"/>
    <w:rsid w:val="00E30635"/>
    <w:rsid w:val="00E320ED"/>
    <w:rsid w:val="00E33AFB"/>
    <w:rsid w:val="00E34218"/>
    <w:rsid w:val="00E4555B"/>
    <w:rsid w:val="00E46282"/>
    <w:rsid w:val="00E5216E"/>
    <w:rsid w:val="00E5529C"/>
    <w:rsid w:val="00E657C6"/>
    <w:rsid w:val="00E75D40"/>
    <w:rsid w:val="00E81965"/>
    <w:rsid w:val="00E81A88"/>
    <w:rsid w:val="00E82344"/>
    <w:rsid w:val="00E84C82"/>
    <w:rsid w:val="00E84D64"/>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25CB"/>
    <w:rsid w:val="00EE2BED"/>
    <w:rsid w:val="00EE374B"/>
    <w:rsid w:val="00EE4A87"/>
    <w:rsid w:val="00EE682C"/>
    <w:rsid w:val="00EF2869"/>
    <w:rsid w:val="00F059DC"/>
    <w:rsid w:val="00F05D60"/>
    <w:rsid w:val="00F07224"/>
    <w:rsid w:val="00F07FD3"/>
    <w:rsid w:val="00F1085C"/>
    <w:rsid w:val="00F11BB5"/>
    <w:rsid w:val="00F1296C"/>
    <w:rsid w:val="00F1417B"/>
    <w:rsid w:val="00F1712D"/>
    <w:rsid w:val="00F17A17"/>
    <w:rsid w:val="00F208A0"/>
    <w:rsid w:val="00F2115E"/>
    <w:rsid w:val="00F27B3D"/>
    <w:rsid w:val="00F30ABD"/>
    <w:rsid w:val="00F34B99"/>
    <w:rsid w:val="00F40B02"/>
    <w:rsid w:val="00F41E81"/>
    <w:rsid w:val="00F51720"/>
    <w:rsid w:val="00F51CF2"/>
    <w:rsid w:val="00F52DAB"/>
    <w:rsid w:val="00F543F0"/>
    <w:rsid w:val="00F55E3E"/>
    <w:rsid w:val="00F57601"/>
    <w:rsid w:val="00F73F99"/>
    <w:rsid w:val="00F75F80"/>
    <w:rsid w:val="00F81D29"/>
    <w:rsid w:val="00F90BE5"/>
    <w:rsid w:val="00F91C4D"/>
    <w:rsid w:val="00F92FD9"/>
    <w:rsid w:val="00FA37B1"/>
    <w:rsid w:val="00FA3E0B"/>
    <w:rsid w:val="00FA5EF7"/>
    <w:rsid w:val="00FA6684"/>
    <w:rsid w:val="00FA731E"/>
    <w:rsid w:val="00FA7BD0"/>
    <w:rsid w:val="00FB1DCF"/>
    <w:rsid w:val="00FB2B38"/>
    <w:rsid w:val="00FB61CE"/>
    <w:rsid w:val="00FB7A07"/>
    <w:rsid w:val="00FC04CC"/>
    <w:rsid w:val="00FC2066"/>
    <w:rsid w:val="00FC6358"/>
    <w:rsid w:val="00FD11C5"/>
    <w:rsid w:val="00FD1381"/>
    <w:rsid w:val="00FD320D"/>
    <w:rsid w:val="00FE1B98"/>
    <w:rsid w:val="00FE23DE"/>
    <w:rsid w:val="00FF1801"/>
    <w:rsid w:val="00FF68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rsid w:val="003234E0"/>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rsid w:val="00035925"/>
    <w:rPr>
      <w:rFonts w:ascii="宋体"/>
      <w:noProof/>
      <w:sz w:val="21"/>
      <w:lang w:val="en-US" w:eastAsia="zh-CN" w:bidi="ar-SA"/>
    </w:rPr>
  </w:style>
  <w:style w:type="paragraph" w:customStyle="1" w:styleId="a2">
    <w:name w:val="一级条标题"/>
    <w:next w:val="aff6"/>
    <w:rsid w:val="001C149C"/>
    <w:pPr>
      <w:numPr>
        <w:ilvl w:val="1"/>
        <w:numId w:val="9"/>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1">
    <w:name w:val="章标题"/>
    <w:next w:val="aff6"/>
    <w:rsid w:val="001C149C"/>
    <w:pPr>
      <w:numPr>
        <w:numId w:val="9"/>
      </w:numPr>
      <w:spacing w:beforeLines="100" w:afterLines="100"/>
      <w:jc w:val="both"/>
      <w:outlineLvl w:val="1"/>
    </w:pPr>
    <w:rPr>
      <w:rFonts w:ascii="黑体" w:eastAsia="黑体"/>
      <w:sz w:val="21"/>
    </w:rPr>
  </w:style>
  <w:style w:type="paragraph" w:customStyle="1" w:styleId="a3">
    <w:name w:val="二级条标题"/>
    <w:basedOn w:val="a2"/>
    <w:next w:val="aff6"/>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BE55CB"/>
    <w:pPr>
      <w:widowControl w:val="0"/>
      <w:numPr>
        <w:numId w:val="1"/>
      </w:numPr>
      <w:jc w:val="both"/>
    </w:pPr>
    <w:rPr>
      <w:rFonts w:ascii="宋体"/>
      <w:sz w:val="21"/>
    </w:rPr>
  </w:style>
  <w:style w:type="paragraph" w:customStyle="1" w:styleId="ac">
    <w:name w:val="列项●（二级）"/>
    <w:rsid w:val="00BE55CB"/>
    <w:pPr>
      <w:numPr>
        <w:ilvl w:val="1"/>
        <w:numId w:val="1"/>
      </w:numPr>
      <w:tabs>
        <w:tab w:val="left" w:pos="840"/>
      </w:tabs>
      <w:jc w:val="both"/>
    </w:pPr>
    <w:rPr>
      <w:rFonts w:ascii="宋体"/>
      <w:sz w:val="21"/>
    </w:rPr>
  </w:style>
  <w:style w:type="paragraph" w:customStyle="1" w:styleId="aff9">
    <w:name w:val="目次、标准名称标题"/>
    <w:basedOn w:val="aff2"/>
    <w:next w:val="aff6"/>
    <w:link w:val="Char0"/>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6"/>
    <w:rsid w:val="001C149C"/>
    <w:pPr>
      <w:numPr>
        <w:ilvl w:val="3"/>
      </w:numPr>
      <w:outlineLvl w:val="4"/>
    </w:pPr>
  </w:style>
  <w:style w:type="paragraph" w:customStyle="1" w:styleId="af6">
    <w:name w:val="示例"/>
    <w:next w:val="affa"/>
    <w:rsid w:val="005A5EAF"/>
    <w:pPr>
      <w:widowControl w:val="0"/>
      <w:numPr>
        <w:numId w:val="12"/>
      </w:numPr>
      <w:jc w:val="both"/>
    </w:pPr>
    <w:rPr>
      <w:rFonts w:ascii="宋体"/>
      <w:sz w:val="18"/>
      <w:szCs w:val="18"/>
    </w:rPr>
  </w:style>
  <w:style w:type="paragraph" w:customStyle="1" w:styleId="af0">
    <w:name w:val="数字编号列项（二级）"/>
    <w:rsid w:val="003E5729"/>
    <w:pPr>
      <w:numPr>
        <w:ilvl w:val="1"/>
        <w:numId w:val="8"/>
      </w:numPr>
      <w:jc w:val="both"/>
    </w:pPr>
    <w:rPr>
      <w:rFonts w:ascii="宋体"/>
      <w:sz w:val="21"/>
    </w:rPr>
  </w:style>
  <w:style w:type="paragraph" w:customStyle="1" w:styleId="a5">
    <w:name w:val="四级条标题"/>
    <w:basedOn w:val="a4"/>
    <w:next w:val="aff6"/>
    <w:rsid w:val="001C149C"/>
    <w:pPr>
      <w:numPr>
        <w:ilvl w:val="4"/>
      </w:numPr>
      <w:outlineLvl w:val="5"/>
    </w:pPr>
  </w:style>
  <w:style w:type="paragraph" w:customStyle="1" w:styleId="a6">
    <w:name w:val="五级条标题"/>
    <w:basedOn w:val="a5"/>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0">
    <w:name w:val="注："/>
    <w:next w:val="aff6"/>
    <w:rsid w:val="004200D9"/>
    <w:pPr>
      <w:widowControl w:val="0"/>
      <w:numPr>
        <w:numId w:val="29"/>
      </w:numPr>
      <w:autoSpaceDE w:val="0"/>
      <w:autoSpaceDN w:val="0"/>
      <w:ind w:left="726" w:hanging="363"/>
      <w:jc w:val="both"/>
    </w:pPr>
    <w:rPr>
      <w:rFonts w:ascii="宋体"/>
      <w:sz w:val="18"/>
      <w:szCs w:val="18"/>
    </w:rPr>
  </w:style>
  <w:style w:type="paragraph" w:customStyle="1" w:styleId="af3">
    <w:name w:val="注×："/>
    <w:rsid w:val="0090690F"/>
    <w:pPr>
      <w:widowControl w:val="0"/>
      <w:numPr>
        <w:numId w:val="25"/>
      </w:numPr>
      <w:autoSpaceDE w:val="0"/>
      <w:autoSpaceDN w:val="0"/>
      <w:ind w:left="811" w:hanging="448"/>
      <w:jc w:val="both"/>
    </w:pPr>
    <w:rPr>
      <w:rFonts w:ascii="宋体"/>
      <w:sz w:val="18"/>
      <w:szCs w:val="18"/>
    </w:rPr>
  </w:style>
  <w:style w:type="paragraph" w:customStyle="1" w:styleId="af">
    <w:name w:val="字母编号列项（一级）"/>
    <w:rsid w:val="003E5729"/>
    <w:pPr>
      <w:numPr>
        <w:numId w:val="8"/>
      </w:numPr>
      <w:jc w:val="both"/>
    </w:pPr>
    <w:rPr>
      <w:rFonts w:ascii="宋体"/>
      <w:sz w:val="21"/>
    </w:rPr>
  </w:style>
  <w:style w:type="paragraph" w:customStyle="1" w:styleId="ad">
    <w:name w:val="列项◆（三级）"/>
    <w:basedOn w:val="aff2"/>
    <w:rsid w:val="00BE55CB"/>
    <w:pPr>
      <w:numPr>
        <w:ilvl w:val="2"/>
        <w:numId w:val="1"/>
      </w:numPr>
    </w:pPr>
    <w:rPr>
      <w:rFonts w:ascii="宋体"/>
      <w:szCs w:val="21"/>
    </w:rPr>
  </w:style>
  <w:style w:type="paragraph" w:customStyle="1" w:styleId="af1">
    <w:name w:val="编号列项（三级）"/>
    <w:rsid w:val="003E5729"/>
    <w:pPr>
      <w:numPr>
        <w:ilvl w:val="2"/>
        <w:numId w:val="8"/>
      </w:numPr>
    </w:pPr>
    <w:rPr>
      <w:rFonts w:ascii="宋体"/>
      <w:sz w:val="21"/>
    </w:rPr>
  </w:style>
  <w:style w:type="paragraph" w:customStyle="1" w:styleId="aff">
    <w:name w:val="示例×："/>
    <w:basedOn w:val="a1"/>
    <w:qFormat/>
    <w:rsid w:val="007E1980"/>
    <w:pPr>
      <w:numPr>
        <w:numId w:val="13"/>
      </w:numPr>
      <w:spacing w:beforeLines="0" w:afterLines="0"/>
      <w:outlineLvl w:val="9"/>
    </w:pPr>
    <w:rPr>
      <w:rFonts w:ascii="宋体" w:eastAsia="宋体"/>
      <w:sz w:val="18"/>
      <w:szCs w:val="18"/>
    </w:rPr>
  </w:style>
  <w:style w:type="paragraph" w:customStyle="1" w:styleId="affd">
    <w:name w:val="二级无"/>
    <w:basedOn w:val="a3"/>
    <w:rsid w:val="001C149C"/>
    <w:pPr>
      <w:spacing w:beforeLines="0" w:afterLines="0"/>
    </w:pPr>
    <w:rPr>
      <w:rFonts w:ascii="宋体" w:eastAsia="宋体"/>
    </w:rPr>
  </w:style>
  <w:style w:type="paragraph" w:customStyle="1" w:styleId="a8">
    <w:name w:val="注：（正文）"/>
    <w:basedOn w:val="a0"/>
    <w:next w:val="aff6"/>
    <w:rsid w:val="004200D9"/>
    <w:pPr>
      <w:numPr>
        <w:numId w:val="24"/>
      </w:numPr>
      <w:ind w:left="726" w:hanging="363"/>
    </w:pPr>
  </w:style>
  <w:style w:type="paragraph" w:customStyle="1" w:styleId="a">
    <w:name w:val="注×：（正文）"/>
    <w:rsid w:val="0090690F"/>
    <w:pPr>
      <w:numPr>
        <w:numId w:val="27"/>
      </w:numPr>
      <w:ind w:left="811" w:hanging="448"/>
      <w:jc w:val="both"/>
    </w:pPr>
    <w:rPr>
      <w:rFonts w:ascii="宋体"/>
      <w:sz w:val="18"/>
      <w:szCs w:val="18"/>
    </w:rPr>
  </w:style>
  <w:style w:type="paragraph" w:customStyle="1" w:styleId="affe">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0">
    <w:name w:val="标准书脚_偶数页"/>
    <w:rsid w:val="000A48B1"/>
    <w:pPr>
      <w:spacing w:before="120"/>
      <w:ind w:left="221"/>
    </w:pPr>
    <w:rPr>
      <w:rFonts w:ascii="宋体"/>
      <w:sz w:val="18"/>
      <w:szCs w:val="18"/>
    </w:rPr>
  </w:style>
  <w:style w:type="paragraph" w:customStyle="1" w:styleId="afff1">
    <w:name w:val="标准书眉_偶数页"/>
    <w:basedOn w:val="aff8"/>
    <w:next w:val="aff2"/>
    <w:rsid w:val="0074741B"/>
    <w:pPr>
      <w:jc w:val="left"/>
    </w:pPr>
  </w:style>
  <w:style w:type="paragraph" w:customStyle="1" w:styleId="afff2">
    <w:name w:val="标准书眉一"/>
    <w:rsid w:val="00083A09"/>
    <w:pPr>
      <w:jc w:val="both"/>
    </w:pPr>
  </w:style>
  <w:style w:type="paragraph" w:customStyle="1" w:styleId="afff3">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4">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5">
    <w:name w:val="Hyperlink"/>
    <w:uiPriority w:val="99"/>
    <w:rsid w:val="00083A09"/>
    <w:rPr>
      <w:noProof/>
      <w:color w:val="0000FF"/>
      <w:spacing w:val="0"/>
      <w:w w:val="100"/>
      <w:szCs w:val="21"/>
      <w:u w:val="single"/>
    </w:rPr>
  </w:style>
  <w:style w:type="character" w:customStyle="1" w:styleId="afff6">
    <w:name w:val="发布"/>
    <w:rsid w:val="00C2314B"/>
    <w:rPr>
      <w:rFonts w:ascii="黑体" w:eastAsia="黑体"/>
      <w:spacing w:val="85"/>
      <w:w w:val="100"/>
      <w:position w:val="3"/>
      <w:sz w:val="28"/>
      <w:szCs w:val="28"/>
    </w:rPr>
  </w:style>
  <w:style w:type="paragraph" w:customStyle="1" w:styleId="afff7">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8">
    <w:name w:val="发布日期"/>
    <w:rsid w:val="00EC3CC9"/>
    <w:pPr>
      <w:framePr w:w="3997" w:h="471" w:hRule="exact" w:vSpace="181" w:wrap="around" w:hAnchor="page" w:x="7089" w:y="14097" w:anchorLock="1"/>
    </w:pPr>
    <w:rPr>
      <w:rFonts w:eastAsia="黑体"/>
      <w:sz w:val="28"/>
    </w:rPr>
  </w:style>
  <w:style w:type="paragraph" w:customStyle="1" w:styleId="afff9">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a">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b">
    <w:name w:val="封面标准英文名称"/>
    <w:basedOn w:val="afffa"/>
    <w:rsid w:val="001C21AC"/>
    <w:pPr>
      <w:framePr w:wrap="around"/>
      <w:spacing w:before="370" w:line="400" w:lineRule="exact"/>
    </w:pPr>
    <w:rPr>
      <w:rFonts w:ascii="Times New Roman"/>
      <w:sz w:val="28"/>
      <w:szCs w:val="28"/>
    </w:rPr>
  </w:style>
  <w:style w:type="paragraph" w:customStyle="1" w:styleId="afffc">
    <w:name w:val="封面一致性程度标识"/>
    <w:basedOn w:val="afffb"/>
    <w:rsid w:val="00083A09"/>
    <w:pPr>
      <w:framePr w:wrap="around"/>
      <w:spacing w:before="440"/>
    </w:pPr>
    <w:rPr>
      <w:rFonts w:ascii="宋体" w:eastAsia="宋体"/>
    </w:rPr>
  </w:style>
  <w:style w:type="paragraph" w:customStyle="1" w:styleId="afffd">
    <w:name w:val="封面标准文稿类别"/>
    <w:basedOn w:val="afffc"/>
    <w:rsid w:val="0054264B"/>
    <w:pPr>
      <w:framePr w:wrap="around"/>
      <w:spacing w:after="160" w:line="240" w:lineRule="auto"/>
    </w:pPr>
    <w:rPr>
      <w:sz w:val="24"/>
    </w:rPr>
  </w:style>
  <w:style w:type="paragraph" w:customStyle="1" w:styleId="afffe">
    <w:name w:val="封面标准文稿编辑信息"/>
    <w:basedOn w:val="afffd"/>
    <w:rsid w:val="00083A09"/>
    <w:pPr>
      <w:framePr w:wrap="around"/>
      <w:spacing w:before="180" w:line="180" w:lineRule="exact"/>
    </w:pPr>
    <w:rPr>
      <w:sz w:val="21"/>
    </w:rPr>
  </w:style>
  <w:style w:type="paragraph" w:customStyle="1" w:styleId="affff">
    <w:name w:val="封面正文"/>
    <w:rsid w:val="00083A09"/>
    <w:pPr>
      <w:jc w:val="both"/>
    </w:pPr>
  </w:style>
  <w:style w:type="paragraph" w:customStyle="1" w:styleId="af8">
    <w:name w:val="附录标识"/>
    <w:basedOn w:val="aff2"/>
    <w:next w:val="aff6"/>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0">
    <w:name w:val="附录标题"/>
    <w:basedOn w:val="aff6"/>
    <w:next w:val="aff6"/>
    <w:rsid w:val="00083A09"/>
    <w:pPr>
      <w:ind w:firstLineChars="0" w:firstLine="0"/>
      <w:jc w:val="center"/>
    </w:pPr>
    <w:rPr>
      <w:rFonts w:ascii="黑体" w:eastAsia="黑体"/>
    </w:rPr>
  </w:style>
  <w:style w:type="paragraph" w:customStyle="1" w:styleId="af4">
    <w:name w:val="附录表标号"/>
    <w:basedOn w:val="aff2"/>
    <w:next w:val="aff6"/>
    <w:rsid w:val="00083A09"/>
    <w:pPr>
      <w:numPr>
        <w:numId w:val="3"/>
      </w:numPr>
      <w:tabs>
        <w:tab w:val="clear" w:pos="0"/>
      </w:tabs>
      <w:spacing w:line="14" w:lineRule="exact"/>
      <w:ind w:left="811" w:hanging="448"/>
      <w:jc w:val="center"/>
      <w:outlineLvl w:val="0"/>
    </w:pPr>
    <w:rPr>
      <w:color w:val="FFFFFF"/>
    </w:rPr>
  </w:style>
  <w:style w:type="paragraph" w:customStyle="1" w:styleId="af5">
    <w:name w:val="附录表标题"/>
    <w:basedOn w:val="aff2"/>
    <w:next w:val="aff6"/>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1">
    <w:name w:val="附录二级无"/>
    <w:basedOn w:val="afb"/>
    <w:rsid w:val="00BF617A"/>
    <w:pPr>
      <w:tabs>
        <w:tab w:val="clear" w:pos="360"/>
      </w:tabs>
      <w:spacing w:beforeLines="0" w:afterLines="0"/>
    </w:pPr>
    <w:rPr>
      <w:rFonts w:ascii="宋体" w:eastAsia="宋体"/>
      <w:szCs w:val="21"/>
    </w:rPr>
  </w:style>
  <w:style w:type="paragraph" w:customStyle="1" w:styleId="affff2">
    <w:name w:val="附录公式"/>
    <w:basedOn w:val="aff6"/>
    <w:next w:val="aff6"/>
    <w:link w:val="Char1"/>
    <w:qFormat/>
    <w:rsid w:val="00083A09"/>
  </w:style>
  <w:style w:type="character" w:customStyle="1" w:styleId="Char1">
    <w:name w:val="附录公式 Char"/>
    <w:basedOn w:val="Char"/>
    <w:link w:val="affff2"/>
    <w:rsid w:val="00083A09"/>
    <w:rPr>
      <w:rFonts w:ascii="宋体"/>
      <w:noProof/>
      <w:sz w:val="21"/>
      <w:lang w:val="en-US" w:eastAsia="zh-CN" w:bidi="ar-SA"/>
    </w:rPr>
  </w:style>
  <w:style w:type="paragraph" w:customStyle="1" w:styleId="affff3">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4">
    <w:name w:val="附录三级无"/>
    <w:basedOn w:val="afc"/>
    <w:rsid w:val="00BF617A"/>
    <w:pPr>
      <w:tabs>
        <w:tab w:val="clear" w:pos="360"/>
      </w:tabs>
      <w:spacing w:beforeLines="0" w:afterLines="0"/>
    </w:pPr>
    <w:rPr>
      <w:rFonts w:ascii="宋体" w:eastAsia="宋体"/>
      <w:szCs w:val="21"/>
    </w:rPr>
  </w:style>
  <w:style w:type="paragraph" w:customStyle="1" w:styleId="aff1">
    <w:name w:val="附录数字编号列项（二级）"/>
    <w:qFormat/>
    <w:rsid w:val="00A751C7"/>
    <w:pPr>
      <w:numPr>
        <w:ilvl w:val="1"/>
        <w:numId w:val="6"/>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5">
    <w:name w:val="附录四级无"/>
    <w:basedOn w:val="afd"/>
    <w:rsid w:val="00BF617A"/>
    <w:pPr>
      <w:tabs>
        <w:tab w:val="clear" w:pos="360"/>
      </w:tabs>
      <w:spacing w:beforeLines="0" w:afterLines="0"/>
    </w:pPr>
    <w:rPr>
      <w:rFonts w:ascii="宋体" w:eastAsia="宋体"/>
      <w:szCs w:val="21"/>
    </w:rPr>
  </w:style>
  <w:style w:type="paragraph" w:customStyle="1" w:styleId="a9">
    <w:name w:val="附录图标号"/>
    <w:basedOn w:val="aff2"/>
    <w:rsid w:val="00083A09"/>
    <w:pPr>
      <w:keepNext/>
      <w:pageBreakBefore/>
      <w:widowControl/>
      <w:numPr>
        <w:numId w:val="4"/>
      </w:numPr>
      <w:spacing w:line="14" w:lineRule="exact"/>
      <w:ind w:left="0" w:firstLine="363"/>
      <w:jc w:val="center"/>
      <w:outlineLvl w:val="0"/>
    </w:pPr>
    <w:rPr>
      <w:color w:val="FFFFFF"/>
    </w:rPr>
  </w:style>
  <w:style w:type="paragraph" w:customStyle="1" w:styleId="aa">
    <w:name w:val="附录图标题"/>
    <w:basedOn w:val="aff2"/>
    <w:next w:val="aff6"/>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6">
    <w:name w:val="附录五级无"/>
    <w:basedOn w:val="afe"/>
    <w:rsid w:val="00BF617A"/>
    <w:pPr>
      <w:tabs>
        <w:tab w:val="clear" w:pos="360"/>
      </w:tabs>
      <w:spacing w:beforeLines="0" w:afterLines="0"/>
    </w:pPr>
    <w:rPr>
      <w:rFonts w:ascii="宋体" w:eastAsia="宋体"/>
      <w:szCs w:val="21"/>
    </w:rPr>
  </w:style>
  <w:style w:type="paragraph" w:customStyle="1" w:styleId="af9">
    <w:name w:val="附录章标题"/>
    <w:next w:val="aff6"/>
    <w:rsid w:val="00083A09"/>
    <w:pPr>
      <w:numPr>
        <w:ilvl w:val="1"/>
        <w:numId w:val="5"/>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afterLines="50"/>
      <w:outlineLvl w:val="2"/>
    </w:pPr>
  </w:style>
  <w:style w:type="paragraph" w:customStyle="1" w:styleId="affff7">
    <w:name w:val="附录一级无"/>
    <w:basedOn w:val="afa"/>
    <w:rsid w:val="00BF617A"/>
    <w:pPr>
      <w:tabs>
        <w:tab w:val="clear" w:pos="360"/>
      </w:tabs>
      <w:spacing w:beforeLines="0" w:afterLines="0"/>
    </w:pPr>
    <w:rPr>
      <w:rFonts w:ascii="宋体" w:eastAsia="宋体"/>
      <w:szCs w:val="21"/>
    </w:rPr>
  </w:style>
  <w:style w:type="paragraph" w:customStyle="1" w:styleId="aff0">
    <w:name w:val="附录字母编号列项（一级）"/>
    <w:qFormat/>
    <w:rsid w:val="00A751C7"/>
    <w:pPr>
      <w:numPr>
        <w:numId w:val="6"/>
      </w:numPr>
    </w:pPr>
    <w:rPr>
      <w:rFonts w:ascii="宋体"/>
      <w:noProof/>
      <w:sz w:val="21"/>
    </w:rPr>
  </w:style>
  <w:style w:type="paragraph" w:styleId="ae">
    <w:name w:val="footnote text"/>
    <w:basedOn w:val="aff2"/>
    <w:rsid w:val="00074FBE"/>
    <w:pPr>
      <w:numPr>
        <w:numId w:val="7"/>
      </w:numPr>
      <w:snapToGrid w:val="0"/>
      <w:jc w:val="left"/>
    </w:pPr>
    <w:rPr>
      <w:rFonts w:ascii="宋体"/>
      <w:sz w:val="18"/>
      <w:szCs w:val="18"/>
    </w:rPr>
  </w:style>
  <w:style w:type="character" w:styleId="affff8">
    <w:name w:val="footnote reference"/>
    <w:semiHidden/>
    <w:rsid w:val="00083A09"/>
    <w:rPr>
      <w:vertAlign w:val="superscript"/>
    </w:rPr>
  </w:style>
  <w:style w:type="paragraph" w:customStyle="1" w:styleId="affff9">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a">
    <w:name w:val="列项说明数字编号"/>
    <w:rsid w:val="00083A09"/>
    <w:pPr>
      <w:ind w:leftChars="400" w:left="600" w:hangingChars="200" w:hanging="200"/>
    </w:pPr>
    <w:rPr>
      <w:rFonts w:ascii="宋体"/>
      <w:sz w:val="21"/>
    </w:rPr>
  </w:style>
  <w:style w:type="paragraph" w:customStyle="1" w:styleId="affffb">
    <w:name w:val="目次、索引正文"/>
    <w:rsid w:val="00083A09"/>
    <w:pPr>
      <w:spacing w:line="320" w:lineRule="exact"/>
      <w:jc w:val="both"/>
    </w:pPr>
    <w:rPr>
      <w:rFonts w:ascii="宋体"/>
      <w:sz w:val="21"/>
    </w:rPr>
  </w:style>
  <w:style w:type="paragraph" w:styleId="3">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c">
    <w:name w:val="其他标准标志"/>
    <w:basedOn w:val="affe"/>
    <w:rsid w:val="0018211B"/>
    <w:pPr>
      <w:framePr w:w="6101" w:wrap="around" w:vAnchor="page" w:hAnchor="page" w:x="4673" w:y="942"/>
    </w:pPr>
    <w:rPr>
      <w:w w:val="130"/>
    </w:rPr>
  </w:style>
  <w:style w:type="paragraph" w:customStyle="1" w:styleId="affffd">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e">
    <w:name w:val="其他发布部门"/>
    <w:basedOn w:val="afff7"/>
    <w:rsid w:val="00525656"/>
    <w:pPr>
      <w:framePr w:wrap="around" w:y="15310"/>
      <w:spacing w:line="0" w:lineRule="atLeast"/>
    </w:pPr>
    <w:rPr>
      <w:rFonts w:ascii="黑体" w:eastAsia="黑体"/>
      <w:b w:val="0"/>
    </w:rPr>
  </w:style>
  <w:style w:type="paragraph" w:customStyle="1" w:styleId="afffff">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0">
    <w:name w:val="三级无"/>
    <w:basedOn w:val="a4"/>
    <w:rsid w:val="001C149C"/>
    <w:pPr>
      <w:spacing w:beforeLines="0" w:afterLines="0"/>
    </w:pPr>
    <w:rPr>
      <w:rFonts w:ascii="宋体" w:eastAsia="宋体"/>
    </w:rPr>
  </w:style>
  <w:style w:type="paragraph" w:customStyle="1" w:styleId="afffff1">
    <w:name w:val="实施日期"/>
    <w:rsid w:val="00DF5CC9"/>
    <w:pPr>
      <w:framePr w:w="3997" w:h="471" w:hRule="exact" w:vSpace="181" w:wrap="around" w:vAnchor="page" w:hAnchor="page" w:x="7089" w:y="14097"/>
      <w:jc w:val="right"/>
    </w:pPr>
    <w:rPr>
      <w:rFonts w:eastAsia="黑体"/>
      <w:sz w:val="28"/>
    </w:rPr>
  </w:style>
  <w:style w:type="paragraph" w:customStyle="1" w:styleId="afffff2">
    <w:name w:val="示例后文字"/>
    <w:basedOn w:val="aff6"/>
    <w:next w:val="aff6"/>
    <w:qFormat/>
    <w:rsid w:val="00083A09"/>
    <w:pPr>
      <w:ind w:firstLine="360"/>
    </w:pPr>
    <w:rPr>
      <w:sz w:val="18"/>
    </w:rPr>
  </w:style>
  <w:style w:type="paragraph" w:customStyle="1" w:styleId="afffff3">
    <w:name w:val="首示例"/>
    <w:next w:val="aff6"/>
    <w:link w:val="Char2"/>
    <w:qFormat/>
    <w:rsid w:val="00083A09"/>
    <w:pPr>
      <w:tabs>
        <w:tab w:val="num" w:pos="360"/>
      </w:tabs>
    </w:pPr>
    <w:rPr>
      <w:rFonts w:ascii="宋体" w:hAnsi="宋体"/>
      <w:kern w:val="2"/>
      <w:sz w:val="18"/>
      <w:szCs w:val="18"/>
    </w:rPr>
  </w:style>
  <w:style w:type="character" w:customStyle="1" w:styleId="Char2">
    <w:name w:val="首示例 Char"/>
    <w:link w:val="afffff3"/>
    <w:rsid w:val="00083A09"/>
    <w:rPr>
      <w:rFonts w:ascii="宋体" w:hAnsi="宋体"/>
      <w:kern w:val="2"/>
      <w:sz w:val="18"/>
      <w:szCs w:val="18"/>
    </w:rPr>
  </w:style>
  <w:style w:type="paragraph" w:customStyle="1" w:styleId="afffff4">
    <w:name w:val="四级无"/>
    <w:basedOn w:val="a5"/>
    <w:rsid w:val="001C149C"/>
    <w:pPr>
      <w:spacing w:beforeLines="0" w:afterLines="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0">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e"/>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7">
    <w:name w:val="图表脚注说明"/>
    <w:basedOn w:val="aff2"/>
    <w:rsid w:val="003912E7"/>
    <w:pPr>
      <w:numPr>
        <w:numId w:val="30"/>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2"/>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6"/>
    <w:rsid w:val="001C149C"/>
    <w:pPr>
      <w:spacing w:beforeLines="0" w:afterLines="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2"/>
    <w:rsid w:val="001C149C"/>
    <w:pPr>
      <w:spacing w:beforeLines="0" w:afterLines="0"/>
    </w:pPr>
    <w:rPr>
      <w:rFonts w:ascii="宋体" w:eastAsia="宋体"/>
    </w:rPr>
  </w:style>
  <w:style w:type="character" w:styleId="affffff2">
    <w:name w:val="FollowedHyperlink"/>
    <w:rsid w:val="00083A09"/>
    <w:rPr>
      <w:color w:val="800080"/>
      <w:u w:val="single"/>
    </w:rPr>
  </w:style>
  <w:style w:type="paragraph" w:customStyle="1" w:styleId="af7">
    <w:name w:val="正文表标题"/>
    <w:next w:val="aff6"/>
    <w:rsid w:val="00083A09"/>
    <w:pPr>
      <w:numPr>
        <w:numId w:val="10"/>
      </w:numPr>
      <w:spacing w:beforeLines="50" w:afterLines="50"/>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2">
    <w:name w:val="正文图标题"/>
    <w:next w:val="aff6"/>
    <w:rsid w:val="00083A09"/>
    <w:pPr>
      <w:numPr>
        <w:numId w:val="11"/>
      </w:numPr>
      <w:spacing w:beforeLines="50" w:afterLines="50"/>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rsid w:val="00E1051A"/>
    <w:pPr>
      <w:framePr w:w="3997" w:h="471" w:hRule="exact" w:vSpace="181" w:wrap="around" w:vAnchor="page" w:hAnchor="page" w:x="1419" w:y="14097" w:anchorLock="1"/>
    </w:pPr>
    <w:rPr>
      <w:rFonts w:eastAsia="黑体"/>
      <w:sz w:val="28"/>
    </w:rPr>
  </w:style>
  <w:style w:type="paragraph" w:customStyle="1" w:styleId="affffff6">
    <w:name w:val="其他实施日期"/>
    <w:basedOn w:val="afffff1"/>
    <w:rsid w:val="006E4A7F"/>
    <w:pPr>
      <w:framePr w:wrap="around"/>
    </w:pPr>
  </w:style>
  <w:style w:type="paragraph" w:customStyle="1" w:styleId="21">
    <w:name w:val="封面标准名称2"/>
    <w:basedOn w:val="afffa"/>
    <w:rsid w:val="0028269A"/>
    <w:pPr>
      <w:framePr w:wrap="around" w:y="4469"/>
      <w:spacing w:beforeLines="630"/>
    </w:pPr>
  </w:style>
  <w:style w:type="paragraph" w:customStyle="1" w:styleId="22">
    <w:name w:val="封面标准英文名称2"/>
    <w:basedOn w:val="afffb"/>
    <w:rsid w:val="0028269A"/>
    <w:pPr>
      <w:framePr w:wrap="around" w:y="4469"/>
    </w:pPr>
  </w:style>
  <w:style w:type="paragraph" w:customStyle="1" w:styleId="23">
    <w:name w:val="封面一致性程度标识2"/>
    <w:basedOn w:val="afffc"/>
    <w:rsid w:val="0028269A"/>
    <w:pPr>
      <w:framePr w:wrap="around" w:y="4469"/>
    </w:pPr>
  </w:style>
  <w:style w:type="paragraph" w:customStyle="1" w:styleId="24">
    <w:name w:val="封面标准文稿类别2"/>
    <w:basedOn w:val="afffd"/>
    <w:rsid w:val="0028269A"/>
    <w:pPr>
      <w:framePr w:wrap="around" w:y="4469"/>
    </w:pPr>
  </w:style>
  <w:style w:type="paragraph" w:customStyle="1" w:styleId="25">
    <w:name w:val="封面标准文稿编辑信息2"/>
    <w:basedOn w:val="afffe"/>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styleId="11">
    <w:name w:val="toc 1"/>
    <w:basedOn w:val="aff2"/>
    <w:next w:val="aff2"/>
    <w:autoRedefine/>
    <w:uiPriority w:val="39"/>
    <w:rsid w:val="00961C93"/>
    <w:pPr>
      <w:tabs>
        <w:tab w:val="right" w:leader="dot" w:pos="9241"/>
      </w:tabs>
      <w:spacing w:beforeLines="25" w:afterLines="25"/>
      <w:jc w:val="left"/>
    </w:pPr>
    <w:rPr>
      <w:rFonts w:ascii="宋体"/>
      <w:szCs w:val="21"/>
    </w:rPr>
  </w:style>
  <w:style w:type="paragraph" w:styleId="26">
    <w:name w:val="toc 2"/>
    <w:basedOn w:val="aff2"/>
    <w:next w:val="aff2"/>
    <w:autoRedefine/>
    <w:semiHidden/>
    <w:rsid w:val="00961C93"/>
    <w:pPr>
      <w:tabs>
        <w:tab w:val="right" w:leader="dot" w:pos="9241"/>
      </w:tabs>
    </w:pPr>
    <w:rPr>
      <w:rFonts w:ascii="宋体"/>
      <w:szCs w:val="21"/>
    </w:rPr>
  </w:style>
  <w:style w:type="paragraph" w:customStyle="1" w:styleId="affffff7">
    <w:name w:val="标准名称"/>
    <w:basedOn w:val="aff9"/>
    <w:link w:val="Char3"/>
    <w:qFormat/>
    <w:rsid w:val="00B74441"/>
  </w:style>
  <w:style w:type="character" w:styleId="affffff8">
    <w:name w:val="Placeholder Text"/>
    <w:basedOn w:val="aff3"/>
    <w:uiPriority w:val="99"/>
    <w:semiHidden/>
    <w:rsid w:val="00B74441"/>
    <w:rPr>
      <w:color w:val="808080"/>
    </w:rPr>
  </w:style>
  <w:style w:type="character" w:customStyle="1" w:styleId="Char0">
    <w:name w:val="目次、标准名称标题 Char"/>
    <w:basedOn w:val="aff3"/>
    <w:link w:val="aff9"/>
    <w:rsid w:val="00B74441"/>
    <w:rPr>
      <w:rFonts w:ascii="黑体" w:eastAsia="黑体"/>
      <w:sz w:val="32"/>
      <w:shd w:val="clear" w:color="FFFFFF" w:fill="FFFFFF"/>
    </w:rPr>
  </w:style>
  <w:style w:type="character" w:customStyle="1" w:styleId="Char3">
    <w:name w:val="标准名称 Char"/>
    <w:basedOn w:val="Char0"/>
    <w:link w:val="affffff7"/>
    <w:rsid w:val="00B74441"/>
    <w:rPr>
      <w:rFonts w:ascii="黑体" w:eastAsia="黑体"/>
      <w:sz w:val="32"/>
      <w:shd w:val="clear" w:color="FFFFFF" w:fill="FFFFFF"/>
    </w:rPr>
  </w:style>
  <w:style w:type="paragraph" w:styleId="affffff9">
    <w:name w:val="Balloon Text"/>
    <w:basedOn w:val="aff2"/>
    <w:link w:val="Char4"/>
    <w:rsid w:val="00B74441"/>
    <w:rPr>
      <w:sz w:val="18"/>
      <w:szCs w:val="18"/>
    </w:rPr>
  </w:style>
  <w:style w:type="character" w:customStyle="1" w:styleId="Char4">
    <w:name w:val="批注框文本 Char"/>
    <w:basedOn w:val="aff3"/>
    <w:link w:val="affffff9"/>
    <w:rsid w:val="00B74441"/>
    <w:rPr>
      <w:kern w:val="2"/>
      <w:sz w:val="18"/>
      <w:szCs w:val="18"/>
    </w:rPr>
  </w:style>
  <w:style w:type="paragraph" w:styleId="affffffa">
    <w:name w:val="List Paragraph"/>
    <w:basedOn w:val="aff2"/>
    <w:uiPriority w:val="34"/>
    <w:qFormat/>
    <w:rsid w:val="00DA59E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1"/>
        <w:category>
          <w:name w:val="常规"/>
          <w:gallery w:val="placeholder"/>
        </w:category>
        <w:types>
          <w:type w:val="bbPlcHdr"/>
        </w:types>
        <w:behaviors>
          <w:behavior w:val="content"/>
        </w:behaviors>
        <w:guid w:val="{028989F2-0355-49D4-BDA6-4D56B5D374C0}"/>
      </w:docPartPr>
      <w:docPartBody>
        <w:p w:rsidR="007C6ACB" w:rsidRDefault="00515A81" w:rsidP="00515A81">
          <w:pPr>
            <w:pStyle w:val="1112"/>
          </w:pPr>
          <w:r>
            <w:rPr>
              <w:rStyle w:val="a3"/>
              <w:rFonts w:hint="eastAsia"/>
            </w:rPr>
            <w:t>标准名称</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F113A"/>
    <w:rsid w:val="0002647A"/>
    <w:rsid w:val="0002653F"/>
    <w:rsid w:val="00080DE3"/>
    <w:rsid w:val="00087E40"/>
    <w:rsid w:val="000C73CF"/>
    <w:rsid w:val="001132F9"/>
    <w:rsid w:val="00114ABC"/>
    <w:rsid w:val="001C16E0"/>
    <w:rsid w:val="002068C7"/>
    <w:rsid w:val="00323E80"/>
    <w:rsid w:val="003372E5"/>
    <w:rsid w:val="003750AF"/>
    <w:rsid w:val="00430F92"/>
    <w:rsid w:val="004F113A"/>
    <w:rsid w:val="004F1EC5"/>
    <w:rsid w:val="00515A81"/>
    <w:rsid w:val="005335DD"/>
    <w:rsid w:val="00595E09"/>
    <w:rsid w:val="0066667A"/>
    <w:rsid w:val="00674FBA"/>
    <w:rsid w:val="006D02E4"/>
    <w:rsid w:val="007216E9"/>
    <w:rsid w:val="00765C2E"/>
    <w:rsid w:val="007C6ACB"/>
    <w:rsid w:val="007E2797"/>
    <w:rsid w:val="00800293"/>
    <w:rsid w:val="00820E7E"/>
    <w:rsid w:val="008C77A6"/>
    <w:rsid w:val="008E024D"/>
    <w:rsid w:val="008F0268"/>
    <w:rsid w:val="00902EF8"/>
    <w:rsid w:val="00982DAC"/>
    <w:rsid w:val="009B16B1"/>
    <w:rsid w:val="00A94E45"/>
    <w:rsid w:val="00AD6808"/>
    <w:rsid w:val="00B717AC"/>
    <w:rsid w:val="00BC67AA"/>
    <w:rsid w:val="00C738C4"/>
    <w:rsid w:val="00C875D2"/>
    <w:rsid w:val="00CB0B2B"/>
    <w:rsid w:val="00D4454B"/>
    <w:rsid w:val="00D65DD7"/>
    <w:rsid w:val="00DA4409"/>
    <w:rsid w:val="00E95A08"/>
    <w:rsid w:val="00EA15BD"/>
    <w:rsid w:val="00EA32AC"/>
    <w:rsid w:val="00F93653"/>
    <w:rsid w:val="00FD1AE7"/>
    <w:rsid w:val="00FF0B73"/>
    <w:rsid w:val="00FF0E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C2E"/>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5A81"/>
    <w:rPr>
      <w:color w:val="808080"/>
    </w:rPr>
  </w:style>
  <w:style w:type="paragraph" w:customStyle="1" w:styleId="111">
    <w:name w:val="111"/>
    <w:rsid w:val="004F113A"/>
    <w:pPr>
      <w:widowControl w:val="0"/>
      <w:jc w:val="both"/>
    </w:pPr>
    <w:rPr>
      <w:rFonts w:cs="Times New Roman"/>
      <w:sz w:val="3276"/>
      <w:szCs w:val="3276"/>
    </w:rPr>
  </w:style>
  <w:style w:type="paragraph" w:customStyle="1" w:styleId="1111">
    <w:name w:val="1111"/>
    <w:rsid w:val="004F113A"/>
    <w:pPr>
      <w:keepNext/>
      <w:pageBreakBefore/>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1112">
    <w:name w:val="1112"/>
    <w:rsid w:val="00515A81"/>
    <w:pPr>
      <w:keepNext/>
      <w:pageBreakBefore/>
      <w:shd w:val="clear" w:color="FFFFFF" w:fill="FFFFFF"/>
      <w:spacing w:before="640" w:after="560" w:line="460" w:lineRule="exact"/>
      <w:jc w:val="center"/>
      <w:outlineLvl w:val="0"/>
    </w:pPr>
    <w:rPr>
      <w:rFonts w:ascii="黑体" w:eastAsia="黑体" w:hAnsi="Times New Roman" w:cs="Times New Roman"/>
      <w:kern w:val="0"/>
      <w:sz w:val="32"/>
      <w:szCs w:val="20"/>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1099</Words>
  <Characters>6267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标准名称</vt:lpstr>
    </vt:vector>
  </TitlesOfParts>
  <Company>zle</Company>
  <LinksUpToDate>false</LinksUpToDate>
  <CharactersWithSpaces>7352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BZK</cp:lastModifiedBy>
  <cp:revision>5</cp:revision>
  <dcterms:created xsi:type="dcterms:W3CDTF">2020-04-27T06:47:00Z</dcterms:created>
  <dcterms:modified xsi:type="dcterms:W3CDTF">2020-04-28T06:57:00Z</dcterms:modified>
</cp:coreProperties>
</file>